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A9" w:rsidRPr="00AD12A8" w:rsidRDefault="004741A9">
      <w:pPr>
        <w:rPr>
          <w:sz w:val="20"/>
        </w:rPr>
      </w:pPr>
    </w:p>
    <w:p w:rsidR="00AD12A8" w:rsidRPr="00AD12A8" w:rsidRDefault="00DD0E7A" w:rsidP="00AD12A8">
      <w:pPr>
        <w:pStyle w:val="3"/>
        <w:spacing w:before="0"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  <w:lang w:val="uk-UA"/>
        </w:rPr>
        <w:t>Міністерство освіти і науки</w:t>
      </w:r>
      <w:r w:rsidR="00AD12A8" w:rsidRPr="00AD12A8">
        <w:rPr>
          <w:rFonts w:asciiTheme="majorHAnsi" w:hAnsiTheme="majorHAnsi"/>
          <w:color w:val="002060"/>
          <w:sz w:val="20"/>
          <w:szCs w:val="20"/>
          <w:lang w:val="uk-UA"/>
        </w:rPr>
        <w:t xml:space="preserve"> України</w:t>
      </w:r>
    </w:p>
    <w:p w:rsidR="00AD12A8" w:rsidRPr="00AD12A8" w:rsidRDefault="00AD12A8" w:rsidP="00AD12A8">
      <w:pPr>
        <w:jc w:val="center"/>
        <w:rPr>
          <w:rFonts w:asciiTheme="majorHAnsi" w:hAnsiTheme="majorHAnsi" w:cs="Arial"/>
          <w:b/>
          <w:color w:val="002060"/>
          <w:sz w:val="20"/>
        </w:rPr>
      </w:pPr>
      <w:r w:rsidRPr="00AD12A8">
        <w:rPr>
          <w:rFonts w:asciiTheme="majorHAnsi" w:hAnsiTheme="majorHAnsi" w:cs="Arial"/>
          <w:b/>
          <w:color w:val="002060"/>
          <w:sz w:val="20"/>
        </w:rPr>
        <w:t>Комітет з питань науки і освіти Верховної Ради України</w:t>
      </w:r>
    </w:p>
    <w:p w:rsidR="00AD12A8" w:rsidRPr="005D45E3" w:rsidRDefault="00AD12A8" w:rsidP="00AD12A8">
      <w:pPr>
        <w:pStyle w:val="3"/>
        <w:spacing w:before="0" w:after="0"/>
        <w:jc w:val="center"/>
        <w:rPr>
          <w:rFonts w:asciiTheme="majorHAnsi" w:hAnsiTheme="majorHAnsi"/>
          <w:color w:val="002060"/>
          <w:sz w:val="20"/>
          <w:szCs w:val="20"/>
          <w:lang w:val="uk-UA"/>
        </w:rPr>
      </w:pPr>
      <w:r w:rsidRPr="00AD12A8">
        <w:rPr>
          <w:rFonts w:asciiTheme="majorHAnsi" w:hAnsiTheme="majorHAnsi"/>
          <w:color w:val="002060"/>
          <w:sz w:val="20"/>
          <w:szCs w:val="20"/>
          <w:lang w:val="uk-UA"/>
        </w:rPr>
        <w:t>Національна академія педагогічних наук України</w:t>
      </w:r>
    </w:p>
    <w:p w:rsidR="0083686C" w:rsidRPr="00AD12A8" w:rsidRDefault="0083686C" w:rsidP="0083686C">
      <w:pPr>
        <w:pStyle w:val="1"/>
        <w:rPr>
          <w:rFonts w:asciiTheme="majorHAnsi" w:hAnsiTheme="majorHAnsi"/>
          <w:color w:val="002060"/>
          <w:sz w:val="20"/>
          <w:szCs w:val="20"/>
        </w:rPr>
      </w:pPr>
      <w:r w:rsidRPr="00AD12A8">
        <w:rPr>
          <w:rFonts w:asciiTheme="majorHAnsi" w:hAnsiTheme="majorHAnsi"/>
          <w:color w:val="002060"/>
          <w:sz w:val="20"/>
          <w:szCs w:val="20"/>
        </w:rPr>
        <w:t>Український центр оцінювання якості освіти</w:t>
      </w:r>
    </w:p>
    <w:p w:rsidR="00AD12A8" w:rsidRPr="00AD12A8" w:rsidRDefault="00AD12A8" w:rsidP="00AD12A8">
      <w:pPr>
        <w:jc w:val="center"/>
        <w:rPr>
          <w:rFonts w:asciiTheme="majorHAnsi" w:hAnsiTheme="majorHAnsi" w:cs="Arial"/>
          <w:b/>
          <w:color w:val="002060"/>
          <w:sz w:val="20"/>
        </w:rPr>
      </w:pPr>
      <w:r w:rsidRPr="00AD12A8">
        <w:rPr>
          <w:rFonts w:asciiTheme="majorHAnsi" w:hAnsiTheme="majorHAnsi" w:cs="Arial"/>
          <w:b/>
          <w:color w:val="002060"/>
          <w:sz w:val="20"/>
        </w:rPr>
        <w:t>Спілка ректорів вищих навчальних закладів України</w:t>
      </w:r>
    </w:p>
    <w:p w:rsidR="0083686C" w:rsidRPr="00AD12A8" w:rsidRDefault="00AD12A8" w:rsidP="0083686C">
      <w:pPr>
        <w:pStyle w:val="3"/>
        <w:spacing w:before="0" w:after="0"/>
        <w:jc w:val="center"/>
        <w:rPr>
          <w:rFonts w:asciiTheme="majorHAnsi" w:hAnsiTheme="majorHAnsi"/>
          <w:color w:val="002060"/>
          <w:sz w:val="20"/>
          <w:szCs w:val="20"/>
          <w:lang w:val="uk-UA"/>
        </w:rPr>
      </w:pPr>
      <w:r w:rsidRPr="00AD12A8">
        <w:rPr>
          <w:rFonts w:asciiTheme="majorHAnsi" w:hAnsiTheme="majorHAnsi"/>
          <w:color w:val="002060"/>
          <w:sz w:val="20"/>
        </w:rPr>
        <w:t xml:space="preserve">Альянс </w:t>
      </w:r>
      <w:r w:rsidRPr="005D45E3">
        <w:rPr>
          <w:rFonts w:asciiTheme="majorHAnsi" w:hAnsiTheme="majorHAnsi"/>
          <w:color w:val="002060"/>
          <w:sz w:val="20"/>
          <w:lang w:val="uk-UA"/>
        </w:rPr>
        <w:t>Програми</w:t>
      </w:r>
      <w:r w:rsidRPr="00AD12A8">
        <w:rPr>
          <w:rFonts w:asciiTheme="majorHAnsi" w:hAnsiTheme="majorHAnsi"/>
          <w:color w:val="002060"/>
          <w:sz w:val="20"/>
        </w:rPr>
        <w:t xml:space="preserve"> </w:t>
      </w:r>
      <w:r w:rsidRPr="005D45E3">
        <w:rPr>
          <w:rFonts w:asciiTheme="majorHAnsi" w:hAnsiTheme="majorHAnsi"/>
          <w:color w:val="002060"/>
          <w:sz w:val="20"/>
          <w:lang w:val="uk-UA"/>
        </w:rPr>
        <w:t>сприяння</w:t>
      </w:r>
      <w:r w:rsidRPr="00AD12A8">
        <w:rPr>
          <w:rFonts w:asciiTheme="majorHAnsi" w:hAnsiTheme="majorHAnsi"/>
          <w:color w:val="002060"/>
          <w:sz w:val="20"/>
        </w:rPr>
        <w:t xml:space="preserve"> </w:t>
      </w:r>
      <w:r w:rsidRPr="005D45E3">
        <w:rPr>
          <w:rFonts w:asciiTheme="majorHAnsi" w:hAnsiTheme="majorHAnsi"/>
          <w:color w:val="002060"/>
          <w:sz w:val="20"/>
          <w:lang w:val="uk-UA"/>
        </w:rPr>
        <w:t>зовнішньому</w:t>
      </w:r>
      <w:r w:rsidRPr="00AD12A8">
        <w:rPr>
          <w:rFonts w:asciiTheme="majorHAnsi" w:hAnsiTheme="majorHAnsi"/>
          <w:color w:val="002060"/>
          <w:sz w:val="20"/>
        </w:rPr>
        <w:t xml:space="preserve"> </w:t>
      </w:r>
      <w:proofErr w:type="spellStart"/>
      <w:r w:rsidRPr="00AD12A8">
        <w:rPr>
          <w:rFonts w:asciiTheme="majorHAnsi" w:hAnsiTheme="majorHAnsi"/>
          <w:color w:val="002060"/>
          <w:sz w:val="20"/>
        </w:rPr>
        <w:t>тестуванню</w:t>
      </w:r>
      <w:proofErr w:type="spellEnd"/>
      <w:r w:rsidRPr="00AD12A8">
        <w:rPr>
          <w:rFonts w:asciiTheme="majorHAnsi" w:hAnsiTheme="majorHAnsi"/>
          <w:color w:val="002060"/>
          <w:sz w:val="20"/>
        </w:rPr>
        <w:t xml:space="preserve"> в </w:t>
      </w:r>
      <w:proofErr w:type="spellStart"/>
      <w:r w:rsidRPr="00AD12A8">
        <w:rPr>
          <w:rFonts w:asciiTheme="majorHAnsi" w:hAnsiTheme="majorHAnsi"/>
          <w:color w:val="002060"/>
          <w:sz w:val="20"/>
        </w:rPr>
        <w:t>Україні</w:t>
      </w:r>
      <w:proofErr w:type="spellEnd"/>
      <w:r w:rsidRPr="00AD12A8">
        <w:rPr>
          <w:rFonts w:asciiTheme="majorHAnsi" w:hAnsiTheme="majorHAnsi"/>
          <w:color w:val="002060"/>
          <w:sz w:val="20"/>
        </w:rPr>
        <w:t xml:space="preserve"> </w:t>
      </w:r>
      <w:r w:rsidR="0083686C" w:rsidRPr="00AD12A8">
        <w:rPr>
          <w:rFonts w:asciiTheme="majorHAnsi" w:hAnsiTheme="majorHAnsi"/>
          <w:color w:val="002060"/>
          <w:sz w:val="20"/>
          <w:szCs w:val="20"/>
          <w:lang w:val="uk-UA"/>
        </w:rPr>
        <w:t>(Альянс</w:t>
      </w:r>
      <w:r w:rsidR="0083686C" w:rsidRPr="00AD12A8"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83686C" w:rsidRPr="00AD12A8">
        <w:rPr>
          <w:rFonts w:asciiTheme="majorHAnsi" w:hAnsiTheme="majorHAnsi"/>
          <w:color w:val="002060"/>
          <w:sz w:val="20"/>
          <w:szCs w:val="20"/>
          <w:lang w:val="uk-UA"/>
        </w:rPr>
        <w:t>USETI)</w:t>
      </w:r>
    </w:p>
    <w:p w:rsidR="00AD12A8" w:rsidRPr="00AD12A8" w:rsidRDefault="00AD12A8" w:rsidP="00AD12A8">
      <w:pPr>
        <w:ind w:left="64"/>
        <w:jc w:val="center"/>
        <w:rPr>
          <w:rFonts w:asciiTheme="majorHAnsi" w:eastAsia="Times New Roman" w:hAnsiTheme="majorHAnsi" w:cs="Arial"/>
          <w:b/>
          <w:bCs/>
          <w:color w:val="002060"/>
          <w:sz w:val="20"/>
        </w:rPr>
      </w:pPr>
    </w:p>
    <w:p w:rsidR="00AD12A8" w:rsidRPr="0085088E" w:rsidRDefault="00AD12A8" w:rsidP="00AD12A8">
      <w:pPr>
        <w:ind w:left="64"/>
        <w:jc w:val="center"/>
        <w:rPr>
          <w:rFonts w:asciiTheme="majorHAnsi" w:hAnsiTheme="majorHAnsi"/>
          <w:color w:val="002060"/>
        </w:rPr>
      </w:pPr>
    </w:p>
    <w:p w:rsidR="00AD12A8" w:rsidRPr="0085088E" w:rsidRDefault="00AD12A8" w:rsidP="00AD12A8">
      <w:pPr>
        <w:pStyle w:val="3"/>
        <w:spacing w:before="0"/>
        <w:jc w:val="center"/>
        <w:rPr>
          <w:rFonts w:asciiTheme="majorHAnsi" w:hAnsiTheme="majorHAnsi"/>
          <w:color w:val="002060"/>
          <w:sz w:val="24"/>
          <w:lang w:val="uk-UA"/>
        </w:rPr>
      </w:pPr>
    </w:p>
    <w:p w:rsidR="00AD12A8" w:rsidRPr="00AD12A8" w:rsidRDefault="00AD12A8" w:rsidP="00AD12A8">
      <w:pPr>
        <w:pStyle w:val="3"/>
        <w:spacing w:before="0"/>
        <w:jc w:val="center"/>
        <w:rPr>
          <w:rFonts w:asciiTheme="majorHAnsi" w:hAnsiTheme="majorHAnsi"/>
          <w:color w:val="002060"/>
          <w:sz w:val="32"/>
          <w:szCs w:val="32"/>
          <w:lang w:val="uk-UA"/>
        </w:rPr>
      </w:pPr>
      <w:r w:rsidRPr="00AD12A8">
        <w:rPr>
          <w:rFonts w:asciiTheme="majorHAnsi" w:hAnsiTheme="majorHAnsi"/>
          <w:color w:val="002060"/>
          <w:sz w:val="32"/>
          <w:szCs w:val="32"/>
          <w:lang w:val="en-US"/>
        </w:rPr>
        <w:t>V</w:t>
      </w:r>
      <w:r w:rsidRPr="00AD12A8">
        <w:rPr>
          <w:rFonts w:asciiTheme="majorHAnsi" w:hAnsiTheme="majorHAnsi"/>
          <w:color w:val="002060"/>
          <w:sz w:val="32"/>
          <w:szCs w:val="32"/>
          <w:lang w:val="uk-UA"/>
        </w:rPr>
        <w:t xml:space="preserve"> Міжнародна науково-методична конференція</w:t>
      </w:r>
    </w:p>
    <w:p w:rsidR="00AD12A8" w:rsidRPr="00AD12A8" w:rsidRDefault="00AD12A8" w:rsidP="00AD12A8">
      <w:pPr>
        <w:pStyle w:val="3"/>
        <w:jc w:val="center"/>
        <w:rPr>
          <w:rFonts w:asciiTheme="majorHAnsi" w:hAnsiTheme="majorHAnsi"/>
          <w:color w:val="002060"/>
          <w:sz w:val="32"/>
          <w:szCs w:val="32"/>
          <w:lang w:val="uk-UA"/>
        </w:rPr>
      </w:pPr>
      <w:r w:rsidRPr="0085088E">
        <w:rPr>
          <w:rFonts w:asciiTheme="majorHAnsi" w:hAnsiTheme="majorHAnsi"/>
          <w:color w:val="002060"/>
          <w:sz w:val="32"/>
          <w:lang w:val="uk-UA"/>
        </w:rPr>
        <w:t xml:space="preserve"> «Освітні вимірювання – 2015</w:t>
      </w:r>
      <w:r w:rsidRPr="00AD12A8">
        <w:rPr>
          <w:rFonts w:asciiTheme="majorHAnsi" w:hAnsiTheme="majorHAnsi"/>
          <w:color w:val="002060"/>
          <w:sz w:val="32"/>
          <w:lang w:val="uk-UA"/>
        </w:rPr>
        <w:t>.</w:t>
      </w:r>
      <w:r w:rsidRPr="0085088E">
        <w:rPr>
          <w:rFonts w:asciiTheme="majorHAnsi" w:hAnsiTheme="majorHAnsi"/>
          <w:color w:val="002060"/>
          <w:sz w:val="32"/>
          <w:lang w:val="uk-UA"/>
        </w:rPr>
        <w:br/>
      </w:r>
      <w:r w:rsidRPr="00AD12A8">
        <w:rPr>
          <w:rFonts w:asciiTheme="majorHAnsi" w:hAnsiTheme="majorHAnsi"/>
          <w:color w:val="002060"/>
          <w:sz w:val="32"/>
          <w:szCs w:val="32"/>
          <w:lang w:val="uk-UA"/>
        </w:rPr>
        <w:t xml:space="preserve">Реформування зовнішнього незалежного оцінювання: методологія, модель, основні складові» </w:t>
      </w:r>
    </w:p>
    <w:p w:rsidR="00AD12A8" w:rsidRDefault="00AD12A8" w:rsidP="00AD12A8">
      <w:pPr>
        <w:ind w:left="64"/>
        <w:jc w:val="center"/>
        <w:rPr>
          <w:rFonts w:asciiTheme="majorHAnsi" w:hAnsiTheme="majorHAnsi"/>
          <w:b/>
          <w:color w:val="002060"/>
        </w:rPr>
      </w:pPr>
    </w:p>
    <w:p w:rsidR="00AD12A8" w:rsidRPr="0085088E" w:rsidRDefault="00AD12A8" w:rsidP="00AD12A8">
      <w:pPr>
        <w:ind w:left="64"/>
        <w:jc w:val="center"/>
        <w:rPr>
          <w:rFonts w:asciiTheme="majorHAnsi" w:hAnsiTheme="majorHAnsi"/>
          <w:color w:val="002060"/>
        </w:rPr>
      </w:pPr>
      <w:r w:rsidRPr="0085088E">
        <w:rPr>
          <w:rFonts w:asciiTheme="majorHAnsi" w:hAnsiTheme="majorHAnsi"/>
          <w:b/>
          <w:color w:val="002060"/>
        </w:rPr>
        <w:t xml:space="preserve">30 вересня-2 жовтня </w:t>
      </w:r>
      <w:r w:rsidR="0042484D" w:rsidRPr="0042484D">
        <w:rPr>
          <w:rFonts w:asciiTheme="majorHAnsi" w:hAnsiTheme="majorHAnsi"/>
          <w:b/>
          <w:color w:val="00206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0" type="#_x0000_t9" style="position:absolute;left:0;text-align:left;margin-left:228pt;margin-top:9.95pt;width:12.5pt;height:7.7pt;rotation:1444508fd;z-index:-251658240;mso-position-horizontal-relative:text;mso-position-vertical-relative:text" fillcolor="#dbf1ff" stroked="f"/>
        </w:pict>
      </w:r>
      <w:r w:rsidRPr="0085088E">
        <w:rPr>
          <w:rFonts w:asciiTheme="majorHAnsi" w:hAnsiTheme="majorHAnsi"/>
          <w:b/>
          <w:color w:val="002060"/>
        </w:rPr>
        <w:t xml:space="preserve"> 201</w:t>
      </w:r>
      <w:r w:rsidRPr="00AD12A8">
        <w:rPr>
          <w:rFonts w:asciiTheme="majorHAnsi" w:hAnsiTheme="majorHAnsi"/>
          <w:b/>
          <w:color w:val="002060"/>
        </w:rPr>
        <w:t>5</w:t>
      </w:r>
      <w:r w:rsidRPr="0085088E">
        <w:rPr>
          <w:rFonts w:asciiTheme="majorHAnsi" w:hAnsiTheme="majorHAnsi"/>
          <w:b/>
          <w:color w:val="002060"/>
        </w:rPr>
        <w:t xml:space="preserve"> року</w:t>
      </w:r>
    </w:p>
    <w:p w:rsidR="00AD12A8" w:rsidRPr="00AD12A8" w:rsidRDefault="00AD12A8" w:rsidP="00AD12A8">
      <w:pPr>
        <w:ind w:left="64"/>
        <w:jc w:val="center"/>
        <w:rPr>
          <w:rFonts w:asciiTheme="majorHAnsi" w:hAnsiTheme="majorHAnsi"/>
          <w:b/>
          <w:color w:val="002060"/>
          <w:szCs w:val="24"/>
        </w:rPr>
      </w:pPr>
      <w:r w:rsidRPr="00AD12A8">
        <w:rPr>
          <w:rFonts w:asciiTheme="majorHAnsi" w:hAnsiTheme="majorHAnsi"/>
          <w:b/>
          <w:color w:val="002060"/>
          <w:szCs w:val="24"/>
        </w:rPr>
        <w:t xml:space="preserve">Одеса </w:t>
      </w:r>
    </w:p>
    <w:p w:rsidR="00AD12A8" w:rsidRPr="0085088E" w:rsidRDefault="00AD12A8" w:rsidP="00AD12A8">
      <w:pPr>
        <w:rPr>
          <w:rFonts w:asciiTheme="majorHAnsi" w:hAnsiTheme="majorHAnsi"/>
          <w:b/>
          <w:color w:val="002060"/>
          <w:sz w:val="12"/>
          <w:szCs w:val="12"/>
        </w:rPr>
      </w:pPr>
    </w:p>
    <w:p w:rsidR="00AD12A8" w:rsidRPr="0085088E" w:rsidRDefault="00AD12A8" w:rsidP="00AD12A8">
      <w:pPr>
        <w:pStyle w:val="3"/>
        <w:jc w:val="center"/>
        <w:rPr>
          <w:rFonts w:asciiTheme="majorHAnsi" w:hAnsiTheme="majorHAnsi"/>
          <w:color w:val="002060"/>
          <w:sz w:val="32"/>
          <w:lang w:val="uk-UA"/>
        </w:rPr>
      </w:pPr>
      <w:r w:rsidRPr="0085088E">
        <w:rPr>
          <w:rFonts w:asciiTheme="majorHAnsi" w:hAnsiTheme="majorHAnsi"/>
          <w:color w:val="002060"/>
          <w:sz w:val="32"/>
          <w:lang w:val="uk-UA"/>
        </w:rPr>
        <w:t>Інформаційне повідомлення</w:t>
      </w:r>
    </w:p>
    <w:p w:rsidR="00AD12A8" w:rsidRPr="0085088E" w:rsidRDefault="00AD12A8" w:rsidP="00AD12A8">
      <w:pPr>
        <w:rPr>
          <w:rFonts w:asciiTheme="majorHAnsi" w:hAnsiTheme="majorHAnsi"/>
          <w:b/>
          <w:color w:val="002060"/>
          <w:sz w:val="12"/>
          <w:szCs w:val="12"/>
        </w:rPr>
      </w:pPr>
    </w:p>
    <w:p w:rsidR="00AD12A8" w:rsidRPr="0085088E" w:rsidRDefault="00AD12A8" w:rsidP="00AD12A8">
      <w:pPr>
        <w:rPr>
          <w:rFonts w:asciiTheme="majorHAnsi" w:hAnsiTheme="majorHAnsi"/>
          <w:b/>
          <w:color w:val="002060"/>
          <w:sz w:val="12"/>
          <w:szCs w:val="12"/>
        </w:rPr>
      </w:pPr>
    </w:p>
    <w:p w:rsidR="00AD12A8" w:rsidRPr="00D6672B" w:rsidRDefault="00AD12A8" w:rsidP="00AD12A8">
      <w:pPr>
        <w:ind w:left="64"/>
        <w:jc w:val="center"/>
        <w:rPr>
          <w:rFonts w:asciiTheme="majorHAnsi" w:hAnsiTheme="majorHAnsi"/>
          <w:b/>
          <w:color w:val="17365D" w:themeColor="text2" w:themeShade="BF"/>
          <w:sz w:val="22"/>
          <w:szCs w:val="22"/>
        </w:rPr>
      </w:pPr>
      <w:r w:rsidRPr="00D6672B">
        <w:rPr>
          <w:rFonts w:asciiTheme="majorHAnsi" w:hAnsiTheme="majorHAnsi"/>
          <w:b/>
          <w:color w:val="17365D" w:themeColor="text2" w:themeShade="BF"/>
          <w:sz w:val="22"/>
          <w:szCs w:val="22"/>
        </w:rPr>
        <w:t>Шановні колеги!</w:t>
      </w:r>
    </w:p>
    <w:p w:rsidR="00AD12A8" w:rsidRPr="0085088E" w:rsidRDefault="00AD12A8" w:rsidP="00AD12A8">
      <w:pPr>
        <w:ind w:left="64"/>
        <w:jc w:val="center"/>
        <w:rPr>
          <w:rFonts w:asciiTheme="majorHAnsi" w:hAnsiTheme="majorHAnsi"/>
          <w:b/>
          <w:color w:val="002060"/>
          <w:sz w:val="20"/>
        </w:rPr>
      </w:pPr>
    </w:p>
    <w:p w:rsidR="00AD12A8" w:rsidRPr="008831DB" w:rsidRDefault="00AD12A8" w:rsidP="00AD12A8">
      <w:pPr>
        <w:jc w:val="both"/>
        <w:rPr>
          <w:rFonts w:asciiTheme="majorHAnsi" w:hAnsiTheme="majorHAnsi"/>
          <w:b/>
          <w:color w:val="002060"/>
          <w:sz w:val="22"/>
          <w:szCs w:val="22"/>
        </w:rPr>
      </w:pPr>
      <w:r>
        <w:rPr>
          <w:rFonts w:asciiTheme="majorHAnsi" w:hAnsiTheme="majorHAnsi"/>
          <w:b/>
          <w:color w:val="002060"/>
          <w:sz w:val="22"/>
          <w:szCs w:val="22"/>
        </w:rPr>
        <w:t xml:space="preserve">Повідомляємо, що згідно з наказом МОН України № 529, </w:t>
      </w:r>
      <w:r w:rsidRPr="00B26E94">
        <w:rPr>
          <w:rFonts w:asciiTheme="majorHAnsi" w:hAnsiTheme="majorHAnsi"/>
          <w:color w:val="002060"/>
          <w:sz w:val="22"/>
          <w:szCs w:val="22"/>
        </w:rPr>
        <w:t xml:space="preserve">Міністерство освіти і науки України, </w:t>
      </w:r>
      <w:r w:rsidRPr="00B26E94">
        <w:rPr>
          <w:rFonts w:asciiTheme="majorHAnsi" w:hAnsiTheme="majorHAnsi" w:cs="Arial"/>
          <w:color w:val="002060"/>
          <w:sz w:val="22"/>
          <w:szCs w:val="22"/>
        </w:rPr>
        <w:t xml:space="preserve">Комітет з </w:t>
      </w:r>
      <w:r>
        <w:rPr>
          <w:rFonts w:asciiTheme="majorHAnsi" w:hAnsiTheme="majorHAnsi" w:cs="Arial"/>
          <w:color w:val="002060"/>
          <w:sz w:val="22"/>
          <w:szCs w:val="22"/>
        </w:rPr>
        <w:t xml:space="preserve">питань науки і освіти Верховної </w:t>
      </w:r>
      <w:r w:rsidRPr="00B26E94">
        <w:rPr>
          <w:rFonts w:asciiTheme="majorHAnsi" w:hAnsiTheme="majorHAnsi" w:cs="Arial"/>
          <w:color w:val="002060"/>
          <w:sz w:val="22"/>
          <w:szCs w:val="22"/>
        </w:rPr>
        <w:t>Ради Україн</w:t>
      </w:r>
      <w:r>
        <w:rPr>
          <w:rFonts w:asciiTheme="majorHAnsi" w:hAnsiTheme="majorHAnsi" w:cs="Arial"/>
          <w:color w:val="002060"/>
          <w:sz w:val="22"/>
          <w:szCs w:val="22"/>
        </w:rPr>
        <w:t xml:space="preserve">и, </w:t>
      </w:r>
      <w:r w:rsidRPr="00B26E94">
        <w:rPr>
          <w:rFonts w:asciiTheme="majorHAnsi" w:hAnsiTheme="majorHAnsi"/>
          <w:color w:val="002060"/>
          <w:sz w:val="22"/>
          <w:szCs w:val="22"/>
        </w:rPr>
        <w:t xml:space="preserve">Національна академія педагогічних наук України, Спілка ректорів вищих навчальних закладів України, Український центр оцінювання якості освіти, Альянс Програми сприяння зовнішньому незалежному тестуванню в Україні (Альянс USETI) запрошують Вас </w:t>
      </w:r>
      <w:r>
        <w:rPr>
          <w:rFonts w:asciiTheme="majorHAnsi" w:hAnsiTheme="majorHAnsi"/>
          <w:color w:val="002060"/>
          <w:sz w:val="22"/>
          <w:szCs w:val="22"/>
        </w:rPr>
        <w:t>в</w:t>
      </w:r>
      <w:r w:rsidRPr="00B26E94">
        <w:rPr>
          <w:rFonts w:asciiTheme="majorHAnsi" w:hAnsiTheme="majorHAnsi"/>
          <w:color w:val="002060"/>
          <w:sz w:val="22"/>
          <w:szCs w:val="22"/>
        </w:rPr>
        <w:t xml:space="preserve">зяти участь у </w:t>
      </w:r>
      <w:r w:rsidRPr="00B26E94">
        <w:rPr>
          <w:rFonts w:asciiTheme="majorHAnsi" w:hAnsiTheme="majorHAnsi"/>
          <w:color w:val="002060"/>
          <w:sz w:val="22"/>
          <w:szCs w:val="22"/>
          <w:lang w:val="en-US"/>
        </w:rPr>
        <w:t>V</w:t>
      </w:r>
      <w:r w:rsidRPr="00B26E94">
        <w:rPr>
          <w:rFonts w:asciiTheme="majorHAnsi" w:hAnsiTheme="majorHAnsi"/>
          <w:color w:val="002060"/>
          <w:sz w:val="22"/>
          <w:szCs w:val="22"/>
        </w:rPr>
        <w:t xml:space="preserve"> Міжнародній науково-методичній конференції </w:t>
      </w:r>
      <w:r w:rsidRPr="00B26E94">
        <w:rPr>
          <w:rFonts w:asciiTheme="majorHAnsi" w:hAnsiTheme="majorHAnsi"/>
          <w:iCs/>
          <w:color w:val="002060"/>
          <w:sz w:val="22"/>
          <w:szCs w:val="22"/>
        </w:rPr>
        <w:t>«Освітні вимірювання-2015.  Реформування зовнішнього незалежного оцінювання: методологія, модель, основні складові»</w:t>
      </w:r>
      <w:r w:rsidRPr="00B26E94">
        <w:rPr>
          <w:rFonts w:asciiTheme="majorHAnsi" w:hAnsiTheme="majorHAnsi"/>
          <w:color w:val="002060"/>
          <w:sz w:val="22"/>
          <w:szCs w:val="22"/>
        </w:rPr>
        <w:t xml:space="preserve">, яка відбудеться на базі </w:t>
      </w:r>
      <w:r w:rsidR="004F3AEF" w:rsidRPr="004F3AEF">
        <w:rPr>
          <w:rFonts w:asciiTheme="majorHAnsi" w:hAnsiTheme="majorHAnsi"/>
          <w:color w:val="002060"/>
          <w:sz w:val="22"/>
          <w:szCs w:val="22"/>
        </w:rPr>
        <w:t>Одеського національного університету ім. І.І.Мечникова, Французький бульвар, 24/26, м. Одеса, Україна.</w:t>
      </w:r>
    </w:p>
    <w:p w:rsidR="00AD12A8" w:rsidRDefault="00AD12A8" w:rsidP="00AD12A8">
      <w:pPr>
        <w:rPr>
          <w:rFonts w:asciiTheme="majorHAnsi" w:hAnsiTheme="majorHAnsi"/>
          <w:color w:val="002060"/>
          <w:sz w:val="22"/>
          <w:szCs w:val="22"/>
        </w:rPr>
      </w:pPr>
    </w:p>
    <w:p w:rsidR="00AD12A8" w:rsidRDefault="00AD12A8" w:rsidP="00AD12A8">
      <w:pPr>
        <w:rPr>
          <w:rFonts w:asciiTheme="majorHAnsi" w:hAnsiTheme="majorHAnsi" w:cs="Arial"/>
          <w:b/>
          <w:color w:val="002060"/>
          <w:sz w:val="16"/>
          <w:szCs w:val="16"/>
        </w:rPr>
      </w:pPr>
    </w:p>
    <w:p w:rsidR="00AD12A8" w:rsidRDefault="00AD12A8" w:rsidP="00AD12A8">
      <w:pPr>
        <w:pStyle w:val="3"/>
        <w:spacing w:before="0" w:after="0"/>
        <w:jc w:val="both"/>
        <w:rPr>
          <w:rFonts w:asciiTheme="majorHAnsi" w:hAnsiTheme="majorHAnsi"/>
          <w:b w:val="0"/>
          <w:color w:val="002060"/>
          <w:sz w:val="22"/>
          <w:szCs w:val="22"/>
          <w:lang w:val="uk-UA"/>
        </w:rPr>
      </w:pPr>
      <w:r w:rsidRPr="00B26E94">
        <w:rPr>
          <w:rFonts w:asciiTheme="majorHAnsi" w:hAnsiTheme="majorHAnsi"/>
          <w:b w:val="0"/>
          <w:color w:val="002060"/>
          <w:sz w:val="22"/>
          <w:szCs w:val="22"/>
          <w:lang w:val="uk-UA"/>
        </w:rPr>
        <w:t>Д</w:t>
      </w:r>
      <w:r w:rsidR="00937621">
        <w:rPr>
          <w:rFonts w:asciiTheme="majorHAnsi" w:hAnsiTheme="majorHAnsi"/>
          <w:b w:val="0"/>
          <w:color w:val="002060"/>
          <w:sz w:val="22"/>
          <w:szCs w:val="22"/>
          <w:lang w:val="uk-UA"/>
        </w:rPr>
        <w:t>о</w:t>
      </w:r>
      <w:r w:rsidRPr="00B26E94">
        <w:rPr>
          <w:rFonts w:asciiTheme="majorHAnsi" w:hAnsiTheme="majorHAnsi"/>
          <w:b w:val="0"/>
          <w:color w:val="002060"/>
          <w:sz w:val="22"/>
          <w:szCs w:val="22"/>
          <w:lang w:val="uk-UA"/>
        </w:rPr>
        <w:t xml:space="preserve"> участі в роботі конференції запрошуються українські та зарубіжні фахівці </w:t>
      </w:r>
      <w:r w:rsidR="00937621">
        <w:rPr>
          <w:rFonts w:asciiTheme="majorHAnsi" w:hAnsiTheme="majorHAnsi"/>
          <w:b w:val="0"/>
          <w:color w:val="002060"/>
          <w:sz w:val="22"/>
          <w:szCs w:val="22"/>
          <w:lang w:val="uk-UA"/>
        </w:rPr>
        <w:t>у</w:t>
      </w:r>
      <w:r w:rsidRPr="00B26E94">
        <w:rPr>
          <w:rFonts w:asciiTheme="majorHAnsi" w:hAnsiTheme="majorHAnsi"/>
          <w:b w:val="0"/>
          <w:color w:val="002060"/>
          <w:sz w:val="22"/>
          <w:szCs w:val="22"/>
          <w:lang w:val="uk-UA"/>
        </w:rPr>
        <w:t xml:space="preserve"> галузі освітніх вимірювань, </w:t>
      </w:r>
      <w:r>
        <w:rPr>
          <w:rFonts w:asciiTheme="majorHAnsi" w:hAnsiTheme="majorHAnsi"/>
          <w:b w:val="0"/>
          <w:color w:val="002060"/>
          <w:sz w:val="22"/>
          <w:szCs w:val="22"/>
          <w:lang w:val="uk-UA"/>
        </w:rPr>
        <w:t xml:space="preserve">представники </w:t>
      </w:r>
      <w:r w:rsidRPr="00B26E94">
        <w:rPr>
          <w:rFonts w:asciiTheme="majorHAnsi" w:hAnsiTheme="majorHAnsi"/>
          <w:b w:val="0"/>
          <w:color w:val="002060"/>
          <w:sz w:val="22"/>
          <w:szCs w:val="22"/>
          <w:lang w:val="uk-UA"/>
        </w:rPr>
        <w:t>центрів оцінювання якості осві</w:t>
      </w:r>
      <w:r>
        <w:rPr>
          <w:rFonts w:asciiTheme="majorHAnsi" w:hAnsiTheme="majorHAnsi"/>
          <w:b w:val="0"/>
          <w:color w:val="002060"/>
          <w:sz w:val="22"/>
          <w:szCs w:val="22"/>
          <w:lang w:val="uk-UA"/>
        </w:rPr>
        <w:t>ти</w:t>
      </w:r>
      <w:r w:rsidRPr="00B26E94">
        <w:rPr>
          <w:rFonts w:asciiTheme="majorHAnsi" w:hAnsiTheme="majorHAnsi"/>
          <w:b w:val="0"/>
          <w:color w:val="002060"/>
          <w:sz w:val="22"/>
          <w:szCs w:val="22"/>
          <w:lang w:val="uk-UA"/>
        </w:rPr>
        <w:t xml:space="preserve">, </w:t>
      </w:r>
      <w:r>
        <w:rPr>
          <w:rFonts w:asciiTheme="majorHAnsi" w:hAnsiTheme="majorHAnsi"/>
          <w:b w:val="0"/>
          <w:color w:val="002060"/>
          <w:sz w:val="22"/>
          <w:szCs w:val="22"/>
          <w:lang w:val="uk-UA"/>
        </w:rPr>
        <w:t xml:space="preserve">навчальних закладів та наукових установ. </w:t>
      </w:r>
    </w:p>
    <w:p w:rsidR="00AD12A8" w:rsidRPr="00D6672B" w:rsidRDefault="00AD12A8" w:rsidP="00AD12A8"/>
    <w:p w:rsidR="00AD12A8" w:rsidRPr="00B7082A" w:rsidRDefault="00AD12A8" w:rsidP="00AD12A8">
      <w:pPr>
        <w:spacing w:before="20"/>
        <w:rPr>
          <w:rFonts w:asciiTheme="majorHAnsi" w:hAnsiTheme="majorHAnsi"/>
          <w:b/>
          <w:color w:val="002060"/>
          <w:sz w:val="22"/>
          <w:szCs w:val="22"/>
        </w:rPr>
      </w:pPr>
      <w:r w:rsidRPr="00B7082A">
        <w:rPr>
          <w:rFonts w:asciiTheme="majorHAnsi" w:hAnsiTheme="majorHAnsi"/>
          <w:b/>
          <w:color w:val="002060"/>
          <w:sz w:val="22"/>
          <w:szCs w:val="22"/>
        </w:rPr>
        <w:t>Умови участі в конференції:</w:t>
      </w:r>
    </w:p>
    <w:p w:rsidR="00AD12A8" w:rsidRDefault="00AD12A8" w:rsidP="00AD12A8">
      <w:pPr>
        <w:spacing w:before="20"/>
        <w:rPr>
          <w:rFonts w:asciiTheme="majorHAnsi" w:hAnsiTheme="majorHAnsi"/>
          <w:color w:val="002060"/>
          <w:sz w:val="22"/>
          <w:szCs w:val="22"/>
        </w:rPr>
      </w:pPr>
      <w:r w:rsidRPr="00B7082A">
        <w:rPr>
          <w:rFonts w:asciiTheme="majorHAnsi" w:hAnsiTheme="majorHAnsi"/>
          <w:color w:val="002060"/>
          <w:sz w:val="22"/>
          <w:szCs w:val="22"/>
        </w:rPr>
        <w:t xml:space="preserve">Для участі </w:t>
      </w:r>
      <w:r>
        <w:rPr>
          <w:rFonts w:asciiTheme="majorHAnsi" w:hAnsiTheme="majorHAnsi"/>
          <w:color w:val="002060"/>
          <w:sz w:val="22"/>
          <w:szCs w:val="22"/>
        </w:rPr>
        <w:t>в конференції необхідно до</w:t>
      </w:r>
      <w:r w:rsidRPr="00B7082A">
        <w:rPr>
          <w:rFonts w:asciiTheme="majorHAnsi" w:hAnsiTheme="majorHAnsi"/>
          <w:b/>
          <w:color w:val="002060"/>
          <w:sz w:val="22"/>
          <w:szCs w:val="22"/>
        </w:rPr>
        <w:t xml:space="preserve"> 1</w:t>
      </w:r>
      <w:r w:rsidR="00937621">
        <w:rPr>
          <w:rFonts w:asciiTheme="majorHAnsi" w:hAnsiTheme="majorHAnsi"/>
          <w:b/>
          <w:color w:val="002060"/>
          <w:sz w:val="22"/>
          <w:szCs w:val="22"/>
        </w:rPr>
        <w:t>5</w:t>
      </w:r>
      <w:r w:rsidRPr="00B7082A">
        <w:rPr>
          <w:rFonts w:asciiTheme="majorHAnsi" w:hAnsiTheme="majorHAnsi"/>
          <w:b/>
          <w:color w:val="002060"/>
          <w:sz w:val="22"/>
          <w:szCs w:val="22"/>
        </w:rPr>
        <w:t xml:space="preserve"> липня 2015р.</w:t>
      </w:r>
      <w:r>
        <w:rPr>
          <w:rFonts w:asciiTheme="majorHAnsi" w:hAnsiTheme="majorHAnsi"/>
          <w:color w:val="002060"/>
          <w:sz w:val="22"/>
          <w:szCs w:val="22"/>
        </w:rPr>
        <w:t xml:space="preserve"> подати Оргкомітету </w:t>
      </w:r>
      <w:r w:rsidR="0083686C" w:rsidRPr="0083686C">
        <w:rPr>
          <w:rFonts w:asciiTheme="majorHAnsi" w:hAnsiTheme="majorHAnsi"/>
          <w:color w:val="002060"/>
          <w:sz w:val="22"/>
          <w:szCs w:val="22"/>
        </w:rPr>
        <w:t>електронну</w:t>
      </w:r>
      <w:r w:rsidR="0083686C" w:rsidRPr="0083686C">
        <w:rPr>
          <w:rFonts w:asciiTheme="majorHAnsi" w:hAnsiTheme="majorHAnsi"/>
          <w:color w:val="002060"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color w:val="002060"/>
          <w:sz w:val="22"/>
          <w:szCs w:val="22"/>
        </w:rPr>
        <w:t xml:space="preserve">заявку і тези доповіді. </w:t>
      </w:r>
    </w:p>
    <w:p w:rsidR="00AD12A8" w:rsidRDefault="00AD12A8" w:rsidP="00AD12A8">
      <w:pPr>
        <w:spacing w:before="2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AD12A8" w:rsidRPr="00F314CA" w:rsidRDefault="00AD12A8" w:rsidP="00AD12A8">
      <w:pPr>
        <w:spacing w:before="20"/>
        <w:jc w:val="both"/>
        <w:rPr>
          <w:rFonts w:asciiTheme="majorHAnsi" w:hAnsiTheme="majorHAnsi"/>
          <w:color w:val="17365D" w:themeColor="text2" w:themeShade="BF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Тези доповіді приймаються в </w:t>
      </w:r>
      <w:r w:rsidRPr="00F314CA">
        <w:rPr>
          <w:rFonts w:asciiTheme="majorHAnsi" w:hAnsiTheme="majorHAnsi"/>
          <w:color w:val="17365D" w:themeColor="text2" w:themeShade="BF"/>
          <w:sz w:val="22"/>
          <w:szCs w:val="22"/>
        </w:rPr>
        <w:t>електронн</w:t>
      </w:r>
      <w:r>
        <w:rPr>
          <w:rFonts w:asciiTheme="majorHAnsi" w:hAnsiTheme="majorHAnsi"/>
          <w:color w:val="17365D" w:themeColor="text2" w:themeShade="BF"/>
          <w:sz w:val="22"/>
          <w:szCs w:val="22"/>
        </w:rPr>
        <w:t>ій</w:t>
      </w:r>
      <w:r w:rsidRPr="00F314C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r>
        <w:rPr>
          <w:rFonts w:asciiTheme="majorHAnsi" w:hAnsiTheme="majorHAnsi"/>
          <w:color w:val="17365D" w:themeColor="text2" w:themeShade="BF"/>
          <w:sz w:val="22"/>
          <w:szCs w:val="22"/>
        </w:rPr>
        <w:t>формі</w:t>
      </w:r>
      <w:r w:rsidRPr="00F314CA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з зазначенням </w:t>
      </w:r>
      <w:r w:rsidRPr="00F314CA">
        <w:rPr>
          <w:color w:val="17365D" w:themeColor="text2" w:themeShade="BF"/>
        </w:rPr>
        <w:t xml:space="preserve">повної назви, </w:t>
      </w:r>
      <w:proofErr w:type="spellStart"/>
      <w:r w:rsidRPr="00F314CA">
        <w:rPr>
          <w:color w:val="17365D" w:themeColor="text2" w:themeShade="BF"/>
        </w:rPr>
        <w:t>ПІП</w:t>
      </w:r>
      <w:proofErr w:type="spellEnd"/>
      <w:r w:rsidRPr="00F314CA">
        <w:rPr>
          <w:color w:val="17365D" w:themeColor="text2" w:themeShade="BF"/>
        </w:rPr>
        <w:t xml:space="preserve"> автора (співавтора), повної назви установи та </w:t>
      </w:r>
      <w:r w:rsidRPr="00F314CA">
        <w:rPr>
          <w:color w:val="17365D" w:themeColor="text2" w:themeShade="BF"/>
          <w:lang w:val="en-US"/>
        </w:rPr>
        <w:t>e</w:t>
      </w:r>
      <w:r w:rsidRPr="00F314CA">
        <w:rPr>
          <w:color w:val="17365D" w:themeColor="text2" w:themeShade="BF"/>
          <w:lang w:val="ru-RU"/>
        </w:rPr>
        <w:t>-</w:t>
      </w:r>
      <w:r w:rsidRPr="00F314CA">
        <w:rPr>
          <w:color w:val="17365D" w:themeColor="text2" w:themeShade="BF"/>
          <w:lang w:val="en-US"/>
        </w:rPr>
        <w:t>mail</w:t>
      </w:r>
      <w:r w:rsidRPr="00F314CA">
        <w:rPr>
          <w:color w:val="17365D" w:themeColor="text2" w:themeShade="BF"/>
          <w:lang w:val="ru-RU"/>
        </w:rPr>
        <w:t xml:space="preserve">. </w:t>
      </w:r>
      <w:r w:rsidRPr="00F314CA">
        <w:rPr>
          <w:color w:val="17365D" w:themeColor="text2" w:themeShade="BF"/>
        </w:rPr>
        <w:t>Тези доповідей будуть оприлюднені на сайті конференції до її початку.</w:t>
      </w:r>
    </w:p>
    <w:p w:rsidR="00AD12A8" w:rsidRPr="00B26E94" w:rsidRDefault="00AD12A8" w:rsidP="00AD12A8">
      <w:pPr>
        <w:spacing w:before="20"/>
        <w:jc w:val="both"/>
        <w:rPr>
          <w:rFonts w:asciiTheme="majorHAnsi" w:hAnsiTheme="majorHAnsi"/>
          <w:color w:val="002060"/>
          <w:sz w:val="22"/>
          <w:szCs w:val="22"/>
        </w:rPr>
      </w:pPr>
    </w:p>
    <w:p w:rsidR="00AD12A8" w:rsidRDefault="00AD12A8" w:rsidP="00AD12A8">
      <w:pPr>
        <w:spacing w:before="20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>Повідомлення</w:t>
      </w:r>
      <w:r w:rsidRPr="00B26E94">
        <w:rPr>
          <w:rFonts w:asciiTheme="majorHAnsi" w:hAnsiTheme="majorHAnsi"/>
          <w:color w:val="002060"/>
          <w:sz w:val="22"/>
          <w:szCs w:val="22"/>
        </w:rPr>
        <w:t xml:space="preserve"> про включення доповіді до програми конференції</w:t>
      </w: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r w:rsidRPr="00D6672B">
        <w:rPr>
          <w:rFonts w:asciiTheme="majorHAnsi" w:hAnsiTheme="majorHAnsi"/>
          <w:color w:val="002060"/>
          <w:sz w:val="22"/>
          <w:szCs w:val="22"/>
        </w:rPr>
        <w:t xml:space="preserve">та </w:t>
      </w:r>
      <w:r>
        <w:rPr>
          <w:rFonts w:asciiTheme="majorHAnsi" w:hAnsiTheme="majorHAnsi"/>
          <w:color w:val="002060"/>
          <w:sz w:val="22"/>
          <w:szCs w:val="22"/>
        </w:rPr>
        <w:t>рекомендації програмного комітету що</w:t>
      </w:r>
      <w:r w:rsidRPr="00D6672B">
        <w:rPr>
          <w:rFonts w:asciiTheme="majorHAnsi" w:hAnsiTheme="majorHAnsi"/>
          <w:color w:val="002060"/>
          <w:sz w:val="22"/>
          <w:szCs w:val="22"/>
        </w:rPr>
        <w:t xml:space="preserve">до друку </w:t>
      </w:r>
      <w:r>
        <w:rPr>
          <w:rFonts w:asciiTheme="majorHAnsi" w:hAnsiTheme="majorHAnsi"/>
          <w:color w:val="002060"/>
          <w:sz w:val="22"/>
          <w:szCs w:val="22"/>
        </w:rPr>
        <w:t xml:space="preserve">статей </w:t>
      </w:r>
      <w:r w:rsidRPr="00D6672B">
        <w:rPr>
          <w:rFonts w:asciiTheme="majorHAnsi" w:hAnsiTheme="majorHAnsi"/>
          <w:color w:val="002060"/>
          <w:sz w:val="22"/>
          <w:szCs w:val="22"/>
        </w:rPr>
        <w:t>у відповідн</w:t>
      </w:r>
      <w:r>
        <w:rPr>
          <w:rFonts w:asciiTheme="majorHAnsi" w:hAnsiTheme="majorHAnsi"/>
          <w:color w:val="002060"/>
          <w:sz w:val="22"/>
          <w:szCs w:val="22"/>
        </w:rPr>
        <w:t xml:space="preserve">их </w:t>
      </w:r>
      <w:r w:rsidRPr="00D6672B">
        <w:rPr>
          <w:rFonts w:asciiTheme="majorHAnsi" w:hAnsiTheme="majorHAnsi"/>
          <w:color w:val="002060"/>
          <w:sz w:val="22"/>
          <w:szCs w:val="22"/>
        </w:rPr>
        <w:t>виданн</w:t>
      </w:r>
      <w:r>
        <w:rPr>
          <w:rFonts w:asciiTheme="majorHAnsi" w:hAnsiTheme="majorHAnsi"/>
          <w:color w:val="002060"/>
          <w:sz w:val="22"/>
          <w:szCs w:val="22"/>
        </w:rPr>
        <w:t>ях</w:t>
      </w:r>
      <w:r w:rsidRPr="00D6672B">
        <w:rPr>
          <w:rFonts w:asciiTheme="majorHAnsi" w:hAnsiTheme="majorHAnsi"/>
          <w:color w:val="002060"/>
          <w:sz w:val="22"/>
          <w:szCs w:val="22"/>
        </w:rPr>
        <w:t xml:space="preserve"> </w:t>
      </w:r>
      <w:r>
        <w:rPr>
          <w:rFonts w:asciiTheme="majorHAnsi" w:hAnsiTheme="majorHAnsi"/>
          <w:color w:val="002060"/>
          <w:sz w:val="22"/>
          <w:szCs w:val="22"/>
        </w:rPr>
        <w:t>будуть надіслані</w:t>
      </w: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r w:rsidRPr="00D6672B">
        <w:rPr>
          <w:rFonts w:asciiTheme="majorHAnsi" w:hAnsiTheme="majorHAnsi"/>
          <w:b/>
          <w:color w:val="002060"/>
          <w:sz w:val="22"/>
          <w:szCs w:val="22"/>
        </w:rPr>
        <w:t xml:space="preserve">до </w:t>
      </w:r>
      <w:r>
        <w:rPr>
          <w:rFonts w:asciiTheme="majorHAnsi" w:hAnsiTheme="majorHAnsi"/>
          <w:b/>
          <w:color w:val="002060"/>
          <w:sz w:val="22"/>
          <w:szCs w:val="22"/>
        </w:rPr>
        <w:t>1</w:t>
      </w:r>
      <w:r w:rsidRPr="00D6672B">
        <w:rPr>
          <w:rFonts w:asciiTheme="majorHAnsi" w:hAnsiTheme="majorHAnsi"/>
          <w:b/>
          <w:color w:val="002060"/>
          <w:sz w:val="22"/>
          <w:szCs w:val="22"/>
        </w:rPr>
        <w:t>0 вересня 201</w:t>
      </w:r>
      <w:r w:rsidRPr="00D6672B">
        <w:rPr>
          <w:rFonts w:asciiTheme="majorHAnsi" w:hAnsiTheme="majorHAnsi"/>
          <w:b/>
          <w:color w:val="002060"/>
          <w:sz w:val="22"/>
          <w:szCs w:val="22"/>
          <w:lang w:val="ru-RU"/>
        </w:rPr>
        <w:t>5</w:t>
      </w:r>
      <w:r w:rsidRPr="00D6672B">
        <w:rPr>
          <w:rFonts w:asciiTheme="majorHAnsi" w:hAnsiTheme="majorHAnsi"/>
          <w:b/>
          <w:color w:val="002060"/>
          <w:sz w:val="22"/>
          <w:szCs w:val="22"/>
        </w:rPr>
        <w:t xml:space="preserve"> р.</w:t>
      </w:r>
      <w:r w:rsidRPr="00EE75AB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color w:val="002060"/>
          <w:sz w:val="22"/>
          <w:szCs w:val="22"/>
        </w:rPr>
        <w:t>Доповіді оформлюються за вимогами відповідних видань.</w:t>
      </w:r>
    </w:p>
    <w:p w:rsidR="00DE4C56" w:rsidRPr="00EE75AB" w:rsidRDefault="00DE4C56" w:rsidP="00AD12A8">
      <w:pPr>
        <w:spacing w:before="20"/>
        <w:rPr>
          <w:rFonts w:asciiTheme="majorHAnsi" w:hAnsiTheme="majorHAnsi"/>
          <w:b/>
          <w:color w:val="002060"/>
          <w:sz w:val="22"/>
          <w:szCs w:val="22"/>
          <w:lang w:val="ru-RU"/>
        </w:rPr>
      </w:pPr>
    </w:p>
    <w:p w:rsidR="00DE4C56" w:rsidRDefault="00DE4C56" w:rsidP="00DE4C56">
      <w:pPr>
        <w:spacing w:before="20"/>
        <w:jc w:val="both"/>
        <w:rPr>
          <w:rFonts w:asciiTheme="majorHAnsi" w:hAnsiTheme="majorHAnsi"/>
          <w:color w:val="002060"/>
          <w:sz w:val="22"/>
          <w:szCs w:val="22"/>
        </w:rPr>
      </w:pPr>
      <w:r w:rsidRPr="00B26E94">
        <w:rPr>
          <w:rFonts w:asciiTheme="majorHAnsi" w:hAnsiTheme="majorHAnsi"/>
          <w:color w:val="002060"/>
          <w:sz w:val="22"/>
          <w:szCs w:val="22"/>
        </w:rPr>
        <w:t>Матеріали конференц</w:t>
      </w:r>
      <w:r>
        <w:rPr>
          <w:rFonts w:asciiTheme="majorHAnsi" w:hAnsiTheme="majorHAnsi"/>
          <w:color w:val="002060"/>
          <w:sz w:val="22"/>
          <w:szCs w:val="22"/>
        </w:rPr>
        <w:t>ії будуть опубліковані</w:t>
      </w:r>
      <w:r w:rsidRPr="00B26E94">
        <w:rPr>
          <w:rFonts w:asciiTheme="majorHAnsi" w:hAnsiTheme="majorHAnsi"/>
          <w:color w:val="002060"/>
          <w:sz w:val="22"/>
          <w:szCs w:val="22"/>
        </w:rPr>
        <w:t xml:space="preserve">  у </w:t>
      </w:r>
      <w:r>
        <w:rPr>
          <w:rFonts w:asciiTheme="majorHAnsi" w:hAnsiTheme="majorHAnsi"/>
          <w:color w:val="002060"/>
          <w:sz w:val="22"/>
          <w:szCs w:val="22"/>
        </w:rPr>
        <w:t>таких фахових виданнях: «Педагогіка і психологія», «Інформаційні технології в освіті», «Вища освіта», Вісник «ТІМО».</w:t>
      </w:r>
    </w:p>
    <w:p w:rsidR="00AD12A8" w:rsidRPr="004F3AEF" w:rsidRDefault="00AD12A8" w:rsidP="00AD12A8">
      <w:pPr>
        <w:spacing w:before="20"/>
        <w:rPr>
          <w:rFonts w:asciiTheme="majorHAnsi" w:hAnsiTheme="majorHAnsi"/>
          <w:b/>
          <w:color w:val="17365D" w:themeColor="text2" w:themeShade="BF"/>
          <w:sz w:val="22"/>
          <w:szCs w:val="22"/>
          <w:lang w:val="ru-RU"/>
        </w:rPr>
      </w:pPr>
    </w:p>
    <w:p w:rsidR="005D45E3" w:rsidRPr="005D45E3" w:rsidRDefault="005D45E3" w:rsidP="005D45E3">
      <w:pPr>
        <w:pStyle w:val="a4"/>
        <w:rPr>
          <w:rFonts w:asciiTheme="majorHAnsi" w:hAnsiTheme="majorHAnsi"/>
          <w:color w:val="17365D" w:themeColor="text2" w:themeShade="BF"/>
          <w:sz w:val="22"/>
          <w:szCs w:val="22"/>
        </w:rPr>
      </w:pPr>
      <w:r w:rsidRPr="005D45E3">
        <w:rPr>
          <w:rFonts w:asciiTheme="majorHAnsi" w:hAnsiTheme="majorHAnsi"/>
          <w:color w:val="17365D" w:themeColor="text2" w:themeShade="BF"/>
          <w:sz w:val="22"/>
          <w:szCs w:val="22"/>
        </w:rPr>
        <w:t>Реєстраційний внесок за участь у конференції відсутній. Проїзд, харчування та проживання  за рахунок учасника.</w:t>
      </w:r>
    </w:p>
    <w:p w:rsidR="005D45E3" w:rsidRPr="005D45E3" w:rsidRDefault="005D45E3" w:rsidP="00AD12A8">
      <w:pPr>
        <w:spacing w:before="20"/>
        <w:rPr>
          <w:rFonts w:asciiTheme="majorHAnsi" w:hAnsiTheme="majorHAnsi"/>
          <w:b/>
          <w:color w:val="002060"/>
          <w:sz w:val="22"/>
          <w:szCs w:val="22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2"/>
          <w:szCs w:val="12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2"/>
          <w:szCs w:val="12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2"/>
          <w:szCs w:val="12"/>
        </w:rPr>
      </w:pPr>
    </w:p>
    <w:p w:rsidR="00AD12A8" w:rsidRDefault="00A016E2" w:rsidP="00AD12A8">
      <w:pPr>
        <w:rPr>
          <w:rFonts w:asciiTheme="majorHAnsi" w:hAnsiTheme="majorHAnsi" w:cs="Arial"/>
          <w:b/>
          <w:color w:val="002060"/>
          <w:sz w:val="22"/>
          <w:szCs w:val="22"/>
        </w:rPr>
      </w:pPr>
      <w:r>
        <w:rPr>
          <w:rFonts w:asciiTheme="majorHAnsi" w:hAnsiTheme="majorHAnsi" w:cs="Arial"/>
          <w:b/>
          <w:color w:val="002060"/>
          <w:sz w:val="22"/>
          <w:szCs w:val="22"/>
        </w:rPr>
        <w:t>Напрям</w:t>
      </w:r>
      <w:r w:rsidR="00AD12A8">
        <w:rPr>
          <w:rFonts w:asciiTheme="majorHAnsi" w:hAnsiTheme="majorHAnsi" w:cs="Arial"/>
          <w:b/>
          <w:color w:val="002060"/>
          <w:sz w:val="22"/>
          <w:szCs w:val="22"/>
        </w:rPr>
        <w:t>и роботи конференції:</w:t>
      </w:r>
    </w:p>
    <w:p w:rsidR="00AD12A8" w:rsidRPr="00B26E94" w:rsidRDefault="00AD12A8" w:rsidP="00AD12A8">
      <w:pPr>
        <w:rPr>
          <w:rFonts w:asciiTheme="majorHAnsi" w:hAnsiTheme="majorHAnsi" w:cs="Arial"/>
          <w:b/>
          <w:color w:val="002060"/>
          <w:sz w:val="22"/>
          <w:szCs w:val="22"/>
        </w:rPr>
      </w:pPr>
    </w:p>
    <w:p w:rsidR="00AD12A8" w:rsidRPr="00B26E94" w:rsidRDefault="00AD12A8" w:rsidP="00AD12A8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Національні системи моніторингу якості освіти на основі ЗНО: світовий досвід і український контекст</w:t>
      </w:r>
    </w:p>
    <w:p w:rsidR="00AD12A8" w:rsidRPr="00B26E94" w:rsidRDefault="00AD12A8" w:rsidP="00AD12A8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Система ЗНО: поточний стан  </w:t>
      </w:r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і напрямки 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вдосконалення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r w:rsidRPr="00B26E94">
        <w:rPr>
          <w:rFonts w:asciiTheme="majorHAnsi" w:hAnsiTheme="majorHAnsi"/>
          <w:b/>
          <w:color w:val="002060"/>
          <w:sz w:val="22"/>
          <w:szCs w:val="22"/>
        </w:rPr>
        <w:tab/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Система підготовки тестів ЗНО і банк тестових завдань ЗНО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Оцінювання,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</w:rPr>
        <w:t>шкалювання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,  інтерпретація, вирівнювання  результатів ЗНО 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Використання </w:t>
      </w:r>
      <w:r>
        <w:rPr>
          <w:rFonts w:asciiTheme="majorHAnsi" w:hAnsiTheme="majorHAnsi"/>
          <w:b/>
          <w:color w:val="002060"/>
          <w:sz w:val="22"/>
          <w:szCs w:val="22"/>
        </w:rPr>
        <w:t>дво</w:t>
      </w:r>
      <w:r w:rsidRPr="00B26E94">
        <w:rPr>
          <w:rFonts w:asciiTheme="majorHAnsi" w:hAnsiTheme="majorHAnsi"/>
          <w:b/>
          <w:color w:val="002060"/>
          <w:sz w:val="22"/>
          <w:szCs w:val="22"/>
        </w:rPr>
        <w:t>рівневих тестів в системі ЗНО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Внутрішня система забезпечення якості ЗНО (якості тестів і процедур)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Зовнішня система забезпечення якості ЗНО (якості тестів і процедур)</w:t>
      </w:r>
    </w:p>
    <w:p w:rsidR="00AD12A8" w:rsidRPr="00B26E94" w:rsidRDefault="00AD12A8" w:rsidP="00AD12A8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  <w:lang w:val="ru-RU"/>
        </w:rPr>
      </w:pP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Перспективні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gram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напрямки</w:t>
      </w:r>
      <w:proofErr w:type="gram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розвитку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системи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ЗНО 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ДПА в форматі ЗНО (початкова, основна, старша школа)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Вступні тести ЗНО на магістерські програми 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Кваліфікаційні й сертифікаційні тести для вчителів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  <w:lang w:val="ru-RU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Запровадження тесту загальної навчальної компетентності (ТЗНК) 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proofErr w:type="spellStart"/>
      <w:r>
        <w:rPr>
          <w:rFonts w:asciiTheme="majorHAnsi" w:hAnsiTheme="majorHAnsi"/>
          <w:b/>
          <w:color w:val="002060"/>
          <w:sz w:val="22"/>
          <w:szCs w:val="22"/>
          <w:lang w:val="ru-RU"/>
        </w:rPr>
        <w:t>Комп’ютерне</w:t>
      </w:r>
      <w:proofErr w:type="spellEnd"/>
      <w:r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і </w:t>
      </w:r>
      <w:proofErr w:type="spellStart"/>
      <w:r>
        <w:rPr>
          <w:rFonts w:asciiTheme="majorHAnsi" w:hAnsiTheme="majorHAnsi"/>
          <w:b/>
          <w:color w:val="002060"/>
          <w:sz w:val="22"/>
          <w:szCs w:val="22"/>
          <w:lang w:val="ru-RU"/>
        </w:rPr>
        <w:t>комп’ютер</w:t>
      </w:r>
      <w:r>
        <w:rPr>
          <w:rFonts w:asciiTheme="majorHAnsi" w:hAnsiTheme="majorHAnsi"/>
          <w:b/>
          <w:color w:val="002060"/>
          <w:sz w:val="22"/>
          <w:szCs w:val="22"/>
        </w:rPr>
        <w:t>изоване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адаптивне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тестування</w:t>
      </w:r>
      <w:proofErr w:type="spellEnd"/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Інтеграція у світовий і Європейській простори забезпечення якості освіти</w:t>
      </w:r>
    </w:p>
    <w:p w:rsidR="00AD12A8" w:rsidRPr="00B26E94" w:rsidRDefault="00AD12A8" w:rsidP="00AD12A8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Аналітичні дослідження результатів ЗНО: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  <w:lang w:val="ru-RU"/>
        </w:rPr>
      </w:pP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Якість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тестів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ЗНО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  <w:lang w:val="ru-RU"/>
        </w:rPr>
      </w:pP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Оцінювання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якості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загальної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середньої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освіти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за результатами ЗНО</w:t>
      </w:r>
    </w:p>
    <w:p w:rsidR="00AD12A8" w:rsidRPr="00B26E94" w:rsidRDefault="00AD12A8" w:rsidP="00AD12A8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  <w:lang w:val="ru-RU"/>
        </w:rPr>
      </w:pP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Якість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системи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вступу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до ВНЗ за результатами ЗНО </w:t>
      </w:r>
    </w:p>
    <w:p w:rsidR="00AD12A8" w:rsidRPr="00B26E94" w:rsidRDefault="00AD12A8" w:rsidP="00AD12A8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</w:rPr>
      </w:pPr>
      <w:r w:rsidRPr="00B26E94">
        <w:rPr>
          <w:rFonts w:asciiTheme="majorHAnsi" w:hAnsiTheme="majorHAnsi"/>
          <w:b/>
          <w:color w:val="002060"/>
          <w:sz w:val="22"/>
          <w:szCs w:val="22"/>
        </w:rPr>
        <w:t>Міжнародні дослідження якості освіти (</w:t>
      </w:r>
      <w:r w:rsidRPr="00B26E94">
        <w:rPr>
          <w:rFonts w:asciiTheme="majorHAnsi" w:hAnsiTheme="majorHAnsi"/>
          <w:b/>
          <w:color w:val="002060"/>
          <w:sz w:val="22"/>
          <w:szCs w:val="22"/>
          <w:lang w:val="en-US"/>
        </w:rPr>
        <w:t>TIMSS</w:t>
      </w: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, </w:t>
      </w:r>
      <w:r w:rsidRPr="00B26E94">
        <w:rPr>
          <w:rFonts w:asciiTheme="majorHAnsi" w:hAnsiTheme="majorHAnsi"/>
          <w:b/>
          <w:color w:val="002060"/>
          <w:sz w:val="22"/>
          <w:szCs w:val="22"/>
          <w:lang w:val="en-US"/>
        </w:rPr>
        <w:t>PISA</w:t>
      </w:r>
      <w:r w:rsidRPr="00B26E94">
        <w:rPr>
          <w:rFonts w:asciiTheme="majorHAnsi" w:hAnsiTheme="majorHAnsi"/>
          <w:b/>
          <w:color w:val="002060"/>
          <w:sz w:val="22"/>
          <w:szCs w:val="22"/>
        </w:rPr>
        <w:t xml:space="preserve"> та ін.) як складові національних систем моніторингу якості освіти: засади  і використання результатів</w:t>
      </w:r>
    </w:p>
    <w:p w:rsidR="00AD12A8" w:rsidRPr="00B26E94" w:rsidRDefault="00AD12A8" w:rsidP="00AD12A8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002060"/>
          <w:sz w:val="22"/>
          <w:szCs w:val="22"/>
          <w:lang w:val="ru-RU"/>
        </w:rPr>
      </w:pPr>
      <w:proofErr w:type="spellStart"/>
      <w:proofErr w:type="gram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П</w:t>
      </w:r>
      <w:proofErr w:type="gram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ідготовка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і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перепідготовка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освітян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у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галузі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освітніх</w:t>
      </w:r>
      <w:proofErr w:type="spellEnd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B26E94">
        <w:rPr>
          <w:rFonts w:asciiTheme="majorHAnsi" w:hAnsiTheme="majorHAnsi"/>
          <w:b/>
          <w:color w:val="002060"/>
          <w:sz w:val="22"/>
          <w:szCs w:val="22"/>
          <w:lang w:val="ru-RU"/>
        </w:rPr>
        <w:t>вимірювань</w:t>
      </w:r>
      <w:proofErr w:type="spellEnd"/>
    </w:p>
    <w:p w:rsidR="00AD12A8" w:rsidRDefault="00AD12A8" w:rsidP="00AD12A8">
      <w:pPr>
        <w:rPr>
          <w:rFonts w:asciiTheme="majorHAnsi" w:hAnsiTheme="majorHAnsi"/>
          <w:b/>
          <w:color w:val="002060"/>
          <w:sz w:val="12"/>
          <w:szCs w:val="12"/>
          <w:lang w:val="ru-RU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2"/>
          <w:szCs w:val="12"/>
          <w:lang w:val="ru-RU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2"/>
          <w:szCs w:val="12"/>
          <w:lang w:val="ru-RU"/>
        </w:rPr>
      </w:pPr>
    </w:p>
    <w:p w:rsidR="00AD12A8" w:rsidRPr="005D45E3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</w:pP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Докладніше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дізнати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</w:rPr>
        <w:t>ся</w:t>
      </w:r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про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конференцію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і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умови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участі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можна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hyperlink r:id="rId5" w:history="1">
        <w:r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ru-RU"/>
          </w:rPr>
          <w:t>тут</w:t>
        </w:r>
      </w:hyperlink>
    </w:p>
    <w:p w:rsidR="00AD12A8" w:rsidRPr="005D45E3" w:rsidRDefault="0042484D" w:rsidP="00AD12A8">
      <w:pPr>
        <w:pStyle w:val="a4"/>
        <w:rPr>
          <w:rFonts w:asciiTheme="majorHAnsi" w:hAnsiTheme="majorHAnsi"/>
          <w:color w:val="17365D" w:themeColor="text2" w:themeShade="BF"/>
          <w:sz w:val="20"/>
          <w:szCs w:val="20"/>
        </w:rPr>
      </w:pPr>
      <w:hyperlink r:id="rId6" w:history="1">
        <w:r w:rsidR="00AD12A8" w:rsidRPr="005D45E3">
          <w:rPr>
            <w:rStyle w:val="a3"/>
            <w:rFonts w:asciiTheme="majorHAnsi" w:hAnsiTheme="majorHAnsi"/>
            <w:color w:val="17365D" w:themeColor="text2" w:themeShade="BF"/>
            <w:sz w:val="20"/>
            <w:szCs w:val="20"/>
          </w:rPr>
          <w:t>http://fm.ndu.edu.ua/wb/pages/ukrajinskoju/konferencija-ea-2015.php</w:t>
        </w:r>
      </w:hyperlink>
    </w:p>
    <w:p w:rsidR="00AD12A8" w:rsidRPr="005D45E3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</w:rPr>
      </w:pPr>
    </w:p>
    <w:p w:rsidR="00AD12A8" w:rsidRPr="005D45E3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</w:pP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Електронна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заявка на участь у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конференції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знаходиться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hyperlink r:id="rId7" w:history="1">
        <w:r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ru-RU"/>
          </w:rPr>
          <w:t>тут</w:t>
        </w:r>
      </w:hyperlink>
    </w:p>
    <w:p w:rsidR="00AD12A8" w:rsidRPr="005D45E3" w:rsidRDefault="0042484D" w:rsidP="00AD12A8">
      <w:pPr>
        <w:pStyle w:val="a4"/>
        <w:rPr>
          <w:rFonts w:asciiTheme="majorHAnsi" w:hAnsiTheme="majorHAnsi"/>
          <w:color w:val="17365D" w:themeColor="text2" w:themeShade="BF"/>
          <w:sz w:val="20"/>
          <w:szCs w:val="20"/>
        </w:rPr>
      </w:pPr>
      <w:hyperlink r:id="rId8" w:history="1">
        <w:r w:rsidR="00AD12A8" w:rsidRPr="005D45E3">
          <w:rPr>
            <w:rStyle w:val="a3"/>
            <w:rFonts w:asciiTheme="majorHAnsi" w:hAnsiTheme="majorHAnsi"/>
            <w:color w:val="17365D" w:themeColor="text2" w:themeShade="BF"/>
            <w:sz w:val="20"/>
            <w:szCs w:val="20"/>
          </w:rPr>
          <w:t>https://docs.google.com/forms/d/1sMMIEm_WjTD2m1fmcgX_Cd4jrRiU1LTTchMb2vs6w24/viewform</w:t>
        </w:r>
      </w:hyperlink>
    </w:p>
    <w:p w:rsidR="00AD12A8" w:rsidRPr="005D45E3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</w:rPr>
      </w:pPr>
    </w:p>
    <w:p w:rsidR="00AD12A8" w:rsidRPr="005D45E3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</w:pP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Тези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доповіді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надсилати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за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адресою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:</w:t>
      </w:r>
      <w:r w:rsidR="00676345"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hyperlink r:id="rId9" w:history="1">
        <w:r w:rsidR="00676345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en-US"/>
          </w:rPr>
          <w:t>EA</w:t>
        </w:r>
        <w:r w:rsidR="00676345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ru-RU"/>
          </w:rPr>
          <w:t>_2015@</w:t>
        </w:r>
        <w:proofErr w:type="spellStart"/>
        <w:r w:rsidR="00676345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en-US"/>
          </w:rPr>
          <w:t>ukr</w:t>
        </w:r>
        <w:proofErr w:type="spellEnd"/>
        <w:r w:rsidR="00676345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ru-RU"/>
          </w:rPr>
          <w:t>.</w:t>
        </w:r>
        <w:r w:rsidR="00676345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en-US"/>
          </w:rPr>
          <w:t>net</w:t>
        </w:r>
      </w:hyperlink>
      <w:r w:rsidR="00676345"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</w:p>
    <w:p w:rsidR="00AD12A8" w:rsidRPr="005D45E3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</w:pPr>
    </w:p>
    <w:p w:rsidR="00AD12A8" w:rsidRPr="005D45E3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</w:pPr>
      <w:proofErr w:type="gram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З</w:t>
      </w:r>
      <w:proofErr w:type="gram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питань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поселення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 xml:space="preserve"> </w:t>
      </w:r>
      <w:proofErr w:type="spellStart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звертатися</w:t>
      </w:r>
      <w:proofErr w:type="spellEnd"/>
      <w:r w:rsidRPr="005D45E3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:</w:t>
      </w:r>
    </w:p>
    <w:p w:rsidR="00AD12A8" w:rsidRPr="00C34471" w:rsidRDefault="00AD12A8" w:rsidP="00AD12A8">
      <w:pPr>
        <w:spacing w:before="60"/>
        <w:rPr>
          <w:rFonts w:asciiTheme="majorHAnsi" w:hAnsiTheme="majorHAnsi"/>
          <w:color w:val="17365D" w:themeColor="text2" w:themeShade="BF"/>
          <w:sz w:val="22"/>
          <w:szCs w:val="22"/>
        </w:rPr>
      </w:pPr>
      <w:r w:rsidRPr="005D45E3">
        <w:rPr>
          <w:rFonts w:asciiTheme="majorHAnsi" w:hAnsiTheme="majorHAnsi"/>
          <w:color w:val="17365D" w:themeColor="text2" w:themeShade="BF"/>
          <w:sz w:val="22"/>
          <w:szCs w:val="22"/>
        </w:rPr>
        <w:sym w:font="Wingdings" w:char="F028"/>
      </w:r>
      <w:r w:rsidRPr="005D45E3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r w:rsidR="00C34471" w:rsidRPr="00DD0E7A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(044) 289 3952, 289 3953</w:t>
      </w:r>
      <w:r w:rsidR="00C34471" w:rsidRPr="00DD0E7A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ab/>
        <w:t xml:space="preserve">Олена </w:t>
      </w:r>
      <w:proofErr w:type="spellStart"/>
      <w:r w:rsidR="00C34471" w:rsidRPr="00DD0E7A">
        <w:rPr>
          <w:rFonts w:asciiTheme="majorHAnsi" w:hAnsiTheme="majorHAnsi"/>
          <w:color w:val="17365D" w:themeColor="text2" w:themeShade="BF"/>
          <w:sz w:val="22"/>
          <w:szCs w:val="22"/>
          <w:lang w:val="ru-RU"/>
        </w:rPr>
        <w:t>Коцур</w:t>
      </w:r>
      <w:proofErr w:type="spellEnd"/>
    </w:p>
    <w:p w:rsidR="00AD12A8" w:rsidRPr="00706A72" w:rsidRDefault="00AD12A8" w:rsidP="00AD12A8">
      <w:pPr>
        <w:rPr>
          <w:rFonts w:asciiTheme="majorHAnsi" w:hAnsiTheme="majorHAnsi"/>
          <w:b/>
          <w:color w:val="002060"/>
          <w:sz w:val="22"/>
          <w:szCs w:val="22"/>
        </w:rPr>
      </w:pPr>
      <w:proofErr w:type="gramStart"/>
      <w:r w:rsidRPr="00706A72">
        <w:rPr>
          <w:rFonts w:asciiTheme="majorHAnsi" w:hAnsiTheme="majorHAnsi"/>
          <w:b/>
          <w:color w:val="002060"/>
          <w:sz w:val="22"/>
          <w:szCs w:val="22"/>
          <w:lang w:val="en-US"/>
        </w:rPr>
        <w:t>e</w:t>
      </w:r>
      <w:r w:rsidRPr="00706A72">
        <w:rPr>
          <w:rFonts w:asciiTheme="majorHAnsi" w:hAnsiTheme="majorHAnsi"/>
          <w:b/>
          <w:color w:val="002060"/>
          <w:sz w:val="22"/>
          <w:szCs w:val="22"/>
        </w:rPr>
        <w:t>-</w:t>
      </w:r>
      <w:r w:rsidRPr="00706A72">
        <w:rPr>
          <w:rFonts w:asciiTheme="majorHAnsi" w:hAnsiTheme="majorHAnsi"/>
          <w:b/>
          <w:color w:val="002060"/>
          <w:sz w:val="22"/>
          <w:szCs w:val="22"/>
          <w:lang w:val="en-US"/>
        </w:rPr>
        <w:t>mail</w:t>
      </w:r>
      <w:proofErr w:type="gramEnd"/>
      <w:r w:rsidRPr="00706A72">
        <w:rPr>
          <w:rFonts w:asciiTheme="majorHAnsi" w:hAnsiTheme="majorHAnsi"/>
          <w:color w:val="002060"/>
          <w:sz w:val="22"/>
          <w:szCs w:val="22"/>
        </w:rPr>
        <w:t xml:space="preserve">: </w:t>
      </w:r>
      <w:hyperlink r:id="rId10" w:history="1">
        <w:r w:rsidR="00C34471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en-US"/>
          </w:rPr>
          <w:t>EA</w:t>
        </w:r>
        <w:r w:rsidR="00C34471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ru-RU"/>
          </w:rPr>
          <w:t>_2015@</w:t>
        </w:r>
        <w:proofErr w:type="spellStart"/>
        <w:r w:rsidR="00C34471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en-US"/>
          </w:rPr>
          <w:t>ukr</w:t>
        </w:r>
        <w:proofErr w:type="spellEnd"/>
        <w:r w:rsidR="00C34471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ru-RU"/>
          </w:rPr>
          <w:t>.</w:t>
        </w:r>
        <w:r w:rsidR="00C34471" w:rsidRPr="005D45E3">
          <w:rPr>
            <w:rStyle w:val="a3"/>
            <w:rFonts w:asciiTheme="majorHAnsi" w:hAnsiTheme="majorHAnsi"/>
            <w:color w:val="17365D" w:themeColor="text2" w:themeShade="BF"/>
            <w:sz w:val="22"/>
            <w:szCs w:val="22"/>
            <w:lang w:val="en-US"/>
          </w:rPr>
          <w:t>net</w:t>
        </w:r>
      </w:hyperlink>
    </w:p>
    <w:p w:rsidR="00AD12A8" w:rsidRPr="00AD12A8" w:rsidRDefault="00AD12A8" w:rsidP="00AD12A8">
      <w:pPr>
        <w:rPr>
          <w:rFonts w:asciiTheme="majorHAnsi" w:hAnsiTheme="majorHAnsi"/>
          <w:b/>
          <w:color w:val="002060"/>
          <w:sz w:val="12"/>
          <w:szCs w:val="12"/>
          <w:lang w:val="ru-RU"/>
        </w:rPr>
      </w:pPr>
    </w:p>
    <w:p w:rsidR="00AD12A8" w:rsidRPr="0085088E" w:rsidRDefault="00AD12A8" w:rsidP="00AD12A8">
      <w:pPr>
        <w:rPr>
          <w:rFonts w:asciiTheme="majorHAnsi" w:hAnsiTheme="majorHAnsi"/>
          <w:b/>
          <w:color w:val="002060"/>
          <w:sz w:val="12"/>
          <w:szCs w:val="12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Pr="00AD12A8" w:rsidRDefault="00AD12A8" w:rsidP="00AD12A8">
      <w:pPr>
        <w:rPr>
          <w:rFonts w:asciiTheme="majorHAnsi" w:hAnsiTheme="majorHAnsi"/>
          <w:b/>
          <w:color w:val="002060"/>
          <w:sz w:val="18"/>
          <w:szCs w:val="18"/>
        </w:rPr>
      </w:pPr>
    </w:p>
    <w:p w:rsidR="00AD12A8" w:rsidRPr="00AD12A8" w:rsidRDefault="00AD12A8" w:rsidP="00AD12A8">
      <w:pPr>
        <w:rPr>
          <w:rFonts w:asciiTheme="majorHAnsi" w:hAnsiTheme="majorHAnsi"/>
          <w:color w:val="002060"/>
          <w:sz w:val="18"/>
          <w:szCs w:val="18"/>
          <w:lang w:val="ru-RU"/>
        </w:rPr>
      </w:pPr>
      <w:r w:rsidRPr="00AD12A8">
        <w:rPr>
          <w:rFonts w:asciiTheme="majorHAnsi" w:hAnsiTheme="majorHAnsi"/>
          <w:noProof/>
          <w:color w:val="002060"/>
          <w:sz w:val="18"/>
          <w:szCs w:val="18"/>
          <w:lang w:eastAsia="uk-UA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-1270</wp:posOffset>
            </wp:positionH>
            <wp:positionV relativeFrom="paragraph">
              <wp:posOffset>89535</wp:posOffset>
            </wp:positionV>
            <wp:extent cx="581025" cy="228600"/>
            <wp:effectExtent l="19050" t="0" r="9525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2A8">
        <w:rPr>
          <w:rFonts w:asciiTheme="majorHAnsi" w:hAnsiTheme="majorHAnsi" w:cs="Tahoma"/>
          <w:color w:val="002060"/>
          <w:sz w:val="18"/>
          <w:szCs w:val="18"/>
        </w:rPr>
        <w:t xml:space="preserve">Цей захід проводиться за підтримки американського народу відповідно до Договору про співпрацю         № </w:t>
      </w:r>
      <w:r w:rsidRPr="00AD12A8">
        <w:rPr>
          <w:rFonts w:asciiTheme="majorHAnsi" w:hAnsiTheme="majorHAnsi"/>
          <w:color w:val="002060"/>
          <w:sz w:val="18"/>
          <w:szCs w:val="18"/>
        </w:rPr>
        <w:t xml:space="preserve">121-A-00-10-00702-00 </w:t>
      </w:r>
      <w:r w:rsidRPr="00AD12A8">
        <w:rPr>
          <w:rFonts w:asciiTheme="majorHAnsi" w:hAnsiTheme="majorHAnsi" w:cs="Tahoma"/>
          <w:color w:val="002060"/>
          <w:sz w:val="18"/>
          <w:szCs w:val="18"/>
        </w:rPr>
        <w:t>з Агентством США з міжнародного розвитку (</w:t>
      </w:r>
      <w:hyperlink r:id="rId12" w:tgtFrame="_blank" w:history="1">
        <w:r w:rsidRPr="00AD12A8">
          <w:rPr>
            <w:rStyle w:val="a3"/>
            <w:rFonts w:asciiTheme="majorHAnsi" w:hAnsiTheme="majorHAnsi" w:cs="Tahoma"/>
            <w:color w:val="002060"/>
            <w:sz w:val="18"/>
            <w:szCs w:val="18"/>
          </w:rPr>
          <w:t>USAID</w:t>
        </w:r>
      </w:hyperlink>
      <w:r w:rsidRPr="00AD12A8">
        <w:rPr>
          <w:rFonts w:asciiTheme="majorHAnsi" w:hAnsiTheme="majorHAnsi" w:cs="Tahoma"/>
          <w:color w:val="002060"/>
          <w:sz w:val="18"/>
          <w:szCs w:val="18"/>
        </w:rPr>
        <w:t>). Думки, висловлені тут, належать авторам і не обов’язково відображають точку зору USAID чи Уряду США.</w:t>
      </w:r>
    </w:p>
    <w:p w:rsidR="00AD12A8" w:rsidRPr="0085088E" w:rsidRDefault="00AD12A8" w:rsidP="00AD12A8">
      <w:pPr>
        <w:rPr>
          <w:rFonts w:asciiTheme="majorHAnsi" w:hAnsiTheme="majorHAnsi"/>
          <w:b/>
          <w:color w:val="002060"/>
          <w:sz w:val="12"/>
          <w:szCs w:val="12"/>
          <w:lang w:val="ru-RU"/>
        </w:rPr>
      </w:pPr>
    </w:p>
    <w:p w:rsidR="00AD12A8" w:rsidRDefault="00AD12A8" w:rsidP="00AD12A8">
      <w:pPr>
        <w:ind w:left="64"/>
        <w:jc w:val="center"/>
        <w:rPr>
          <w:rFonts w:asciiTheme="majorHAnsi" w:hAnsiTheme="majorHAnsi"/>
          <w:b/>
          <w:color w:val="002060"/>
          <w:sz w:val="20"/>
        </w:rPr>
      </w:pPr>
    </w:p>
    <w:p w:rsidR="00AD12A8" w:rsidRDefault="00AD12A8"/>
    <w:sectPr w:rsidR="00AD12A8" w:rsidSect="00474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493B"/>
    <w:multiLevelType w:val="multilevel"/>
    <w:tmpl w:val="C4C65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A8"/>
    <w:rsid w:val="000F0BB5"/>
    <w:rsid w:val="0042484D"/>
    <w:rsid w:val="004741A9"/>
    <w:rsid w:val="004F3AEF"/>
    <w:rsid w:val="00573CCE"/>
    <w:rsid w:val="005D45E3"/>
    <w:rsid w:val="00676345"/>
    <w:rsid w:val="0083686C"/>
    <w:rsid w:val="0090538C"/>
    <w:rsid w:val="00937621"/>
    <w:rsid w:val="00A016E2"/>
    <w:rsid w:val="00AD12A8"/>
    <w:rsid w:val="00C34471"/>
    <w:rsid w:val="00DD0E7A"/>
    <w:rsid w:val="00DE4C56"/>
    <w:rsid w:val="00E25942"/>
    <w:rsid w:val="00F3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8"/>
    <w:pPr>
      <w:spacing w:line="240" w:lineRule="auto"/>
    </w:pPr>
    <w:rPr>
      <w:rFonts w:eastAsia="SimSu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2A8"/>
    <w:pPr>
      <w:keepNext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AD12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2A8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D12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rsid w:val="00AD12A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D12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D12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MMIEm_WjTD2m1fmcgX_Cd4jrRiU1LTTchMb2vs6w24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sMMIEm_WjTD2m1fmcgX_Cd4jrRiU1LTTchMb2vs6w24/viewform" TargetMode="External"/><Relationship Id="rId12" Type="http://schemas.openxmlformats.org/officeDocument/2006/relationships/hyperlink" Target="http://www.usai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.ndu.edu.ua/wb/pages/ukrajinskoju/konferencija-ea-2015.php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fm.ndu.edu.ua/wb/pages/ukrajinskoju/konferencija-ea-2015.php" TargetMode="External"/><Relationship Id="rId10" Type="http://schemas.openxmlformats.org/officeDocument/2006/relationships/hyperlink" Target="mailto:EA_201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_2015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user_useti</dc:creator>
  <cp:keywords/>
  <dc:description/>
  <cp:lastModifiedBy>user_useti</cp:lastModifiedBy>
  <cp:revision>9</cp:revision>
  <cp:lastPrinted>2015-06-03T11:19:00Z</cp:lastPrinted>
  <dcterms:created xsi:type="dcterms:W3CDTF">2015-05-27T10:12:00Z</dcterms:created>
  <dcterms:modified xsi:type="dcterms:W3CDTF">2015-06-03T11:40:00Z</dcterms:modified>
</cp:coreProperties>
</file>