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86" w:rsidRPr="00A71592" w:rsidRDefault="00EF6086" w:rsidP="007B35B6">
      <w:pPr>
        <w:pStyle w:val="Style4"/>
        <w:widowControl/>
        <w:spacing w:line="240" w:lineRule="auto"/>
        <w:ind w:left="1771" w:right="-4"/>
        <w:rPr>
          <w:sz w:val="28"/>
          <w:szCs w:val="28"/>
        </w:rPr>
      </w:pPr>
    </w:p>
    <w:p w:rsidR="007E58A6" w:rsidRPr="00A71592" w:rsidRDefault="007E58A6" w:rsidP="007B35B6">
      <w:pPr>
        <w:pStyle w:val="Style1"/>
        <w:widowControl/>
        <w:spacing w:line="240" w:lineRule="auto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МІНІСТЕРСТВО ОСВІТИ І НАУКИ УКРАЇНИ</w:t>
      </w:r>
    </w:p>
    <w:p w:rsidR="007E58A6" w:rsidRPr="00A71592" w:rsidRDefault="007E58A6" w:rsidP="007B35B6">
      <w:pPr>
        <w:pStyle w:val="Style1"/>
        <w:widowControl/>
        <w:spacing w:line="240" w:lineRule="auto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 xml:space="preserve"> НАЦІОНАЛЬНИЙ ПЕДАГОГІЧНИЙ УНІВЕРСИТЕТ </w:t>
      </w:r>
    </w:p>
    <w:p w:rsidR="007E58A6" w:rsidRPr="00A71592" w:rsidRDefault="007E58A6" w:rsidP="007B35B6">
      <w:pPr>
        <w:pStyle w:val="Style1"/>
        <w:widowControl/>
        <w:spacing w:line="240" w:lineRule="auto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ІМЕНІ М. П. ДРАГОМАНОВА</w:t>
      </w:r>
    </w:p>
    <w:p w:rsidR="007E58A6" w:rsidRPr="00A71592" w:rsidRDefault="007E58A6" w:rsidP="007B35B6">
      <w:pPr>
        <w:pStyle w:val="Style1"/>
        <w:widowControl/>
        <w:spacing w:line="240" w:lineRule="auto"/>
        <w:rPr>
          <w:rStyle w:val="FontStyle29"/>
          <w:sz w:val="28"/>
          <w:szCs w:val="28"/>
        </w:rPr>
      </w:pPr>
    </w:p>
    <w:p w:rsidR="007E58A6" w:rsidRPr="00A71592" w:rsidRDefault="007E58A6" w:rsidP="007B35B6">
      <w:pPr>
        <w:pStyle w:val="21"/>
        <w:shd w:val="clear" w:color="auto" w:fill="auto"/>
        <w:spacing w:line="240" w:lineRule="auto"/>
        <w:rPr>
          <w:rStyle w:val="22"/>
          <w:b/>
          <w:bCs/>
          <w:color w:val="000000"/>
          <w:sz w:val="28"/>
          <w:szCs w:val="28"/>
          <w:lang w:val="uk-UA" w:eastAsia="uk-UA"/>
        </w:rPr>
      </w:pPr>
      <w:r w:rsidRPr="00A71592">
        <w:rPr>
          <w:rStyle w:val="22"/>
          <w:b/>
          <w:bCs/>
          <w:color w:val="000000"/>
          <w:sz w:val="28"/>
          <w:szCs w:val="28"/>
          <w:lang w:val="uk-UA" w:eastAsia="uk-UA"/>
        </w:rPr>
        <w:t>ІНСТИТУТ УКРАЇНСЬКОЇ ФІЛОЛОГІЇ ТА ЛІТЕРАТУРНОЇ ТВОРЧОСТІ ІМЕНІ АНДРІЯ МАЛИШКА</w:t>
      </w:r>
    </w:p>
    <w:p w:rsidR="007E58A6" w:rsidRPr="00A71592" w:rsidRDefault="007E58A6" w:rsidP="007B35B6">
      <w:pPr>
        <w:pStyle w:val="Style3"/>
        <w:widowControl/>
        <w:ind w:left="2160"/>
        <w:rPr>
          <w:sz w:val="28"/>
          <w:szCs w:val="28"/>
        </w:rPr>
      </w:pPr>
    </w:p>
    <w:p w:rsidR="007E58A6" w:rsidRPr="00A71592" w:rsidRDefault="007E58A6" w:rsidP="007B35B6">
      <w:pPr>
        <w:pStyle w:val="Style4"/>
        <w:widowControl/>
        <w:spacing w:line="240" w:lineRule="auto"/>
        <w:ind w:left="1771" w:right="1781"/>
        <w:rPr>
          <w:sz w:val="28"/>
          <w:szCs w:val="28"/>
        </w:rPr>
      </w:pPr>
    </w:p>
    <w:p w:rsidR="007E58A6" w:rsidRPr="00A71592" w:rsidRDefault="007E58A6" w:rsidP="007B35B6">
      <w:pPr>
        <w:pStyle w:val="Style4"/>
        <w:widowControl/>
        <w:tabs>
          <w:tab w:val="left" w:pos="5103"/>
        </w:tabs>
        <w:spacing w:line="240" w:lineRule="auto"/>
        <w:ind w:left="142" w:right="1781"/>
        <w:jc w:val="left"/>
        <w:rPr>
          <w:b/>
          <w:sz w:val="28"/>
          <w:szCs w:val="28"/>
        </w:rPr>
      </w:pPr>
      <w:proofErr w:type="spellStart"/>
      <w:r w:rsidRPr="00A71592">
        <w:rPr>
          <w:b/>
          <w:sz w:val="28"/>
          <w:szCs w:val="28"/>
        </w:rPr>
        <w:t>“Затверджено”</w:t>
      </w:r>
      <w:proofErr w:type="spellEnd"/>
      <w:r w:rsidRPr="00A71592">
        <w:rPr>
          <w:b/>
          <w:sz w:val="28"/>
          <w:szCs w:val="28"/>
        </w:rPr>
        <w:tab/>
        <w:t>Рекомендовано</w:t>
      </w:r>
      <w:r w:rsidRPr="00A71592">
        <w:rPr>
          <w:b/>
          <w:sz w:val="28"/>
          <w:szCs w:val="28"/>
        </w:rPr>
        <w:tab/>
      </w:r>
    </w:p>
    <w:p w:rsidR="007E58A6" w:rsidRPr="00A71592" w:rsidRDefault="007E58A6" w:rsidP="007B35B6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  <w:u w:val="single"/>
        </w:rPr>
      </w:pPr>
      <w:r w:rsidRPr="00A71592">
        <w:rPr>
          <w:sz w:val="28"/>
          <w:szCs w:val="28"/>
        </w:rPr>
        <w:t xml:space="preserve">На засіданні Приймальної комісії </w:t>
      </w:r>
      <w:r w:rsidRPr="00A71592">
        <w:rPr>
          <w:sz w:val="28"/>
          <w:szCs w:val="28"/>
        </w:rPr>
        <w:tab/>
        <w:t xml:space="preserve">Вченою радою </w:t>
      </w:r>
      <w:r w:rsidRPr="000C6A80">
        <w:rPr>
          <w:sz w:val="28"/>
          <w:szCs w:val="28"/>
        </w:rPr>
        <w:t>Інституту української</w:t>
      </w:r>
      <w:r w:rsidRPr="00A71592">
        <w:rPr>
          <w:sz w:val="28"/>
          <w:szCs w:val="28"/>
          <w:u w:val="single"/>
        </w:rPr>
        <w:t xml:space="preserve"> </w:t>
      </w:r>
    </w:p>
    <w:p w:rsidR="007E58A6" w:rsidRPr="00A71592" w:rsidRDefault="007E58A6" w:rsidP="007B35B6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A71592">
        <w:rPr>
          <w:sz w:val="28"/>
          <w:szCs w:val="28"/>
        </w:rPr>
        <w:t xml:space="preserve">НПУ ім. М. П. Драгоманова                       філології та літературної творчості                 </w:t>
      </w:r>
    </w:p>
    <w:p w:rsidR="007E58A6" w:rsidRPr="00A71592" w:rsidRDefault="007E58A6" w:rsidP="007B35B6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A71592">
        <w:rPr>
          <w:sz w:val="28"/>
          <w:szCs w:val="28"/>
        </w:rPr>
        <w:t xml:space="preserve">                                                                       Імені Андрія Малишка</w:t>
      </w:r>
    </w:p>
    <w:p w:rsidR="007E58A6" w:rsidRPr="00A71592" w:rsidRDefault="007B2978" w:rsidP="007B35B6">
      <w:pPr>
        <w:pStyle w:val="Style4"/>
        <w:widowControl/>
        <w:tabs>
          <w:tab w:val="left" w:pos="3686"/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№__ від « </w:t>
      </w:r>
      <w:r w:rsidR="007E58A6" w:rsidRPr="00A71592">
        <w:rPr>
          <w:sz w:val="28"/>
          <w:szCs w:val="28"/>
        </w:rPr>
        <w:t xml:space="preserve"> »берез</w:t>
      </w:r>
      <w:r>
        <w:rPr>
          <w:sz w:val="28"/>
          <w:szCs w:val="28"/>
        </w:rPr>
        <w:t>ня 201</w:t>
      </w:r>
      <w:r w:rsidRPr="007B35B6">
        <w:rPr>
          <w:sz w:val="28"/>
          <w:szCs w:val="28"/>
          <w:lang w:val="ru-RU"/>
        </w:rPr>
        <w:t>5</w:t>
      </w:r>
      <w:r w:rsidR="000C6A80">
        <w:rPr>
          <w:sz w:val="28"/>
          <w:szCs w:val="28"/>
        </w:rPr>
        <w:t>р.</w:t>
      </w:r>
      <w:r w:rsidR="000C6A80">
        <w:rPr>
          <w:sz w:val="28"/>
          <w:szCs w:val="28"/>
        </w:rPr>
        <w:tab/>
        <w:t>Протокол №</w:t>
      </w:r>
      <w:r w:rsidR="000C6A80" w:rsidRPr="007B2978">
        <w:rPr>
          <w:sz w:val="28"/>
          <w:szCs w:val="28"/>
          <w:lang w:val="ru-RU"/>
        </w:rPr>
        <w:t>7</w:t>
      </w:r>
      <w:r w:rsidR="00866436" w:rsidRPr="00A71592">
        <w:rPr>
          <w:sz w:val="28"/>
          <w:szCs w:val="28"/>
        </w:rPr>
        <w:t>від «2</w:t>
      </w:r>
      <w:r w:rsidR="000C6A80" w:rsidRPr="007B2978">
        <w:rPr>
          <w:sz w:val="28"/>
          <w:szCs w:val="28"/>
          <w:lang w:val="ru-RU"/>
        </w:rPr>
        <w:t>4</w:t>
      </w:r>
      <w:r w:rsidR="007E58A6" w:rsidRPr="00A71592">
        <w:rPr>
          <w:sz w:val="28"/>
          <w:szCs w:val="28"/>
        </w:rPr>
        <w:t>»</w:t>
      </w:r>
      <w:r w:rsidR="007E58A6" w:rsidRPr="00A71592">
        <w:rPr>
          <w:sz w:val="28"/>
          <w:szCs w:val="28"/>
          <w:u w:val="single"/>
        </w:rPr>
        <w:t xml:space="preserve"> лютого </w:t>
      </w:r>
      <w:r w:rsidR="000C6A80">
        <w:rPr>
          <w:sz w:val="28"/>
          <w:szCs w:val="28"/>
        </w:rPr>
        <w:t>201</w:t>
      </w:r>
      <w:r w:rsidR="000C6A80" w:rsidRPr="007B2978">
        <w:rPr>
          <w:sz w:val="28"/>
          <w:szCs w:val="28"/>
          <w:lang w:val="ru-RU"/>
        </w:rPr>
        <w:t>5</w:t>
      </w:r>
      <w:r w:rsidR="007E58A6" w:rsidRPr="00A71592">
        <w:rPr>
          <w:sz w:val="28"/>
          <w:szCs w:val="28"/>
        </w:rPr>
        <w:t>р.</w:t>
      </w:r>
    </w:p>
    <w:p w:rsidR="007E58A6" w:rsidRPr="00A71592" w:rsidRDefault="007E58A6" w:rsidP="007B35B6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A71592">
        <w:rPr>
          <w:sz w:val="28"/>
          <w:szCs w:val="28"/>
        </w:rPr>
        <w:t>Голова Приймальної комісії</w:t>
      </w:r>
      <w:r w:rsidRPr="00A71592">
        <w:rPr>
          <w:sz w:val="28"/>
          <w:szCs w:val="28"/>
        </w:rPr>
        <w:tab/>
        <w:t>Голова Вченої ради</w:t>
      </w:r>
    </w:p>
    <w:p w:rsidR="007E58A6" w:rsidRPr="00A71592" w:rsidRDefault="007E58A6" w:rsidP="007B35B6">
      <w:pPr>
        <w:pStyle w:val="Style4"/>
        <w:widowControl/>
        <w:tabs>
          <w:tab w:val="left" w:pos="5103"/>
          <w:tab w:val="left" w:pos="9356"/>
        </w:tabs>
        <w:spacing w:line="240" w:lineRule="auto"/>
        <w:ind w:left="142" w:right="-4"/>
        <w:jc w:val="left"/>
        <w:rPr>
          <w:sz w:val="28"/>
          <w:szCs w:val="28"/>
          <w:u w:val="single"/>
        </w:rPr>
      </w:pPr>
      <w:r w:rsidRPr="00A71592">
        <w:rPr>
          <w:sz w:val="28"/>
          <w:szCs w:val="28"/>
          <w:u w:val="single"/>
        </w:rPr>
        <w:t xml:space="preserve">                           </w:t>
      </w:r>
      <w:r w:rsidRPr="00A71592">
        <w:rPr>
          <w:sz w:val="28"/>
          <w:szCs w:val="28"/>
        </w:rPr>
        <w:t>Андрущенко В. П.</w:t>
      </w:r>
      <w:r w:rsidRPr="00A71592">
        <w:rPr>
          <w:sz w:val="28"/>
          <w:szCs w:val="28"/>
        </w:rPr>
        <w:tab/>
      </w:r>
      <w:r w:rsidRPr="00A71592">
        <w:rPr>
          <w:sz w:val="28"/>
          <w:szCs w:val="28"/>
          <w:u w:val="single"/>
        </w:rPr>
        <w:t xml:space="preserve">                             </w:t>
      </w:r>
      <w:r w:rsidRPr="00A71592">
        <w:rPr>
          <w:sz w:val="28"/>
          <w:szCs w:val="28"/>
        </w:rPr>
        <w:t>/ Висоцький А.В.</w:t>
      </w:r>
    </w:p>
    <w:p w:rsidR="007E58A6" w:rsidRPr="00A71592" w:rsidRDefault="007E58A6" w:rsidP="007B35B6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  <w:vertAlign w:val="superscript"/>
        </w:rPr>
      </w:pPr>
      <w:r w:rsidRPr="00A71592">
        <w:rPr>
          <w:sz w:val="28"/>
          <w:szCs w:val="28"/>
        </w:rPr>
        <w:tab/>
      </w:r>
      <w:r w:rsidRPr="00A71592">
        <w:rPr>
          <w:sz w:val="28"/>
          <w:szCs w:val="28"/>
          <w:vertAlign w:val="superscript"/>
        </w:rPr>
        <w:t xml:space="preserve">   </w:t>
      </w:r>
      <w:r w:rsidRPr="00A71592">
        <w:rPr>
          <w:sz w:val="28"/>
          <w:szCs w:val="28"/>
        </w:rPr>
        <w:t xml:space="preserve">    </w:t>
      </w:r>
    </w:p>
    <w:p w:rsidR="007E58A6" w:rsidRPr="00A71592" w:rsidRDefault="007E58A6" w:rsidP="007B35B6">
      <w:pPr>
        <w:pStyle w:val="Style4"/>
        <w:widowControl/>
        <w:spacing w:line="240" w:lineRule="auto"/>
        <w:ind w:left="1771" w:right="-4"/>
        <w:rPr>
          <w:sz w:val="28"/>
          <w:szCs w:val="28"/>
        </w:rPr>
      </w:pPr>
    </w:p>
    <w:p w:rsidR="00EF6086" w:rsidRPr="00A71592" w:rsidRDefault="00EF6086" w:rsidP="007B35B6">
      <w:pPr>
        <w:pStyle w:val="Style4"/>
        <w:widowControl/>
        <w:spacing w:line="240" w:lineRule="auto"/>
        <w:ind w:right="1781"/>
        <w:jc w:val="left"/>
        <w:rPr>
          <w:sz w:val="28"/>
          <w:szCs w:val="28"/>
        </w:rPr>
      </w:pPr>
    </w:p>
    <w:p w:rsidR="007F00AD" w:rsidRPr="00A71592" w:rsidRDefault="00EF6086" w:rsidP="007B35B6">
      <w:pPr>
        <w:pStyle w:val="Style4"/>
        <w:widowControl/>
        <w:tabs>
          <w:tab w:val="left" w:pos="8364"/>
        </w:tabs>
        <w:spacing w:line="240" w:lineRule="auto"/>
        <w:ind w:left="142" w:right="-27"/>
        <w:rPr>
          <w:rStyle w:val="FontStyle30"/>
          <w:sz w:val="28"/>
          <w:szCs w:val="28"/>
        </w:rPr>
      </w:pPr>
      <w:r w:rsidRPr="00A71592">
        <w:rPr>
          <w:rStyle w:val="FontStyle30"/>
          <w:sz w:val="28"/>
          <w:szCs w:val="28"/>
        </w:rPr>
        <w:t>Програма вступного фа</w:t>
      </w:r>
      <w:r w:rsidR="00733471">
        <w:rPr>
          <w:rStyle w:val="FontStyle30"/>
          <w:sz w:val="28"/>
          <w:szCs w:val="28"/>
        </w:rPr>
        <w:t xml:space="preserve">хового випробування </w:t>
      </w:r>
      <w:r w:rsidR="00643096">
        <w:rPr>
          <w:rStyle w:val="FontStyle30"/>
          <w:sz w:val="28"/>
          <w:szCs w:val="28"/>
        </w:rPr>
        <w:t>(співбесіда)</w:t>
      </w:r>
    </w:p>
    <w:p w:rsidR="004E39C0" w:rsidRPr="00A71592" w:rsidRDefault="004E39C0" w:rsidP="007B35B6">
      <w:pPr>
        <w:pStyle w:val="Style4"/>
        <w:widowControl/>
        <w:tabs>
          <w:tab w:val="left" w:pos="8364"/>
        </w:tabs>
        <w:spacing w:line="240" w:lineRule="auto"/>
        <w:ind w:left="142" w:right="-28"/>
        <w:contextualSpacing/>
        <w:jc w:val="left"/>
        <w:rPr>
          <w:rStyle w:val="FontStyle30"/>
          <w:b w:val="0"/>
          <w:sz w:val="28"/>
          <w:szCs w:val="28"/>
        </w:rPr>
      </w:pPr>
    </w:p>
    <w:p w:rsidR="007F00AD" w:rsidRPr="00A71592" w:rsidRDefault="007F00AD" w:rsidP="007B35B6">
      <w:pPr>
        <w:pStyle w:val="Style4"/>
        <w:widowControl/>
        <w:tabs>
          <w:tab w:val="left" w:pos="8364"/>
        </w:tabs>
        <w:spacing w:line="240" w:lineRule="auto"/>
        <w:ind w:left="142" w:right="-28"/>
        <w:contextualSpacing/>
        <w:jc w:val="left"/>
        <w:rPr>
          <w:rStyle w:val="FontStyle30"/>
          <w:sz w:val="28"/>
          <w:szCs w:val="28"/>
        </w:rPr>
      </w:pPr>
      <w:r w:rsidRPr="00A71592">
        <w:rPr>
          <w:rStyle w:val="FontStyle30"/>
          <w:b w:val="0"/>
          <w:sz w:val="28"/>
          <w:szCs w:val="28"/>
        </w:rPr>
        <w:t>з дисциплін редакторського циклу (основи видавничої справи та редагування</w:t>
      </w:r>
      <w:r w:rsidRPr="00A71592">
        <w:rPr>
          <w:b/>
          <w:sz w:val="28"/>
          <w:szCs w:val="28"/>
        </w:rPr>
        <w:t xml:space="preserve"> , </w:t>
      </w:r>
      <w:r w:rsidRPr="00A71592">
        <w:rPr>
          <w:sz w:val="28"/>
          <w:szCs w:val="28"/>
        </w:rPr>
        <w:t>історія видавничої справи та редагування, технічне редагування, типологія помилок, коректура, макетування і верстка)</w:t>
      </w:r>
    </w:p>
    <w:p w:rsidR="00EF6086" w:rsidRPr="00A71592" w:rsidRDefault="00EF6086" w:rsidP="007B35B6">
      <w:pPr>
        <w:pStyle w:val="Style4"/>
        <w:widowControl/>
        <w:tabs>
          <w:tab w:val="left" w:pos="7088"/>
        </w:tabs>
        <w:spacing w:line="240" w:lineRule="auto"/>
        <w:ind w:left="142" w:right="-27"/>
        <w:rPr>
          <w:rStyle w:val="FontStyle25"/>
          <w:b w:val="0"/>
          <w:i w:val="0"/>
          <w:iCs w:val="0"/>
          <w:sz w:val="28"/>
          <w:szCs w:val="28"/>
        </w:rPr>
      </w:pPr>
      <w:r w:rsidRPr="00A71592">
        <w:rPr>
          <w:rStyle w:val="FontStyle30"/>
          <w:b w:val="0"/>
          <w:sz w:val="28"/>
          <w:szCs w:val="28"/>
        </w:rPr>
        <w:t>для громадян Укр</w:t>
      </w:r>
      <w:r w:rsidR="00AD31A4" w:rsidRPr="00A71592">
        <w:rPr>
          <w:rStyle w:val="FontStyle30"/>
          <w:b w:val="0"/>
          <w:sz w:val="28"/>
          <w:szCs w:val="28"/>
        </w:rPr>
        <w:t>а</w:t>
      </w:r>
      <w:r w:rsidRPr="00A71592">
        <w:rPr>
          <w:rStyle w:val="FontStyle30"/>
          <w:b w:val="0"/>
          <w:sz w:val="28"/>
          <w:szCs w:val="28"/>
        </w:rPr>
        <w:t>їни, іноземних громадян та осіб без громадянства,</w:t>
      </w:r>
    </w:p>
    <w:p w:rsidR="00EF6086" w:rsidRPr="00A71592" w:rsidRDefault="00EF6086" w:rsidP="007B35B6">
      <w:pPr>
        <w:pStyle w:val="Style9"/>
        <w:widowControl/>
        <w:jc w:val="center"/>
        <w:rPr>
          <w:rStyle w:val="FontStyle32"/>
          <w:sz w:val="28"/>
          <w:szCs w:val="28"/>
        </w:rPr>
      </w:pPr>
      <w:r w:rsidRPr="00A71592">
        <w:rPr>
          <w:rStyle w:val="FontStyle32"/>
          <w:sz w:val="28"/>
          <w:szCs w:val="28"/>
        </w:rPr>
        <w:t>при вступі на навчання для здобуття освітньо-кваліфікаційного рівня</w:t>
      </w:r>
    </w:p>
    <w:p w:rsidR="00EF6086" w:rsidRPr="00A71592" w:rsidRDefault="000711AE" w:rsidP="007B35B6">
      <w:pPr>
        <w:pStyle w:val="Style6"/>
        <w:widowControl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«Спеціаліст</w:t>
      </w:r>
      <w:r w:rsidR="00EF6086" w:rsidRPr="00A71592">
        <w:rPr>
          <w:rStyle w:val="FontStyle29"/>
          <w:sz w:val="28"/>
          <w:szCs w:val="28"/>
        </w:rPr>
        <w:t>»</w:t>
      </w:r>
    </w:p>
    <w:p w:rsidR="00EF6086" w:rsidRPr="00A71592" w:rsidRDefault="00EF6086" w:rsidP="007B35B6">
      <w:pPr>
        <w:pStyle w:val="Style9"/>
        <w:widowControl/>
        <w:ind w:left="851"/>
        <w:jc w:val="center"/>
        <w:rPr>
          <w:rStyle w:val="FontStyle32"/>
          <w:sz w:val="28"/>
          <w:szCs w:val="28"/>
        </w:rPr>
      </w:pPr>
      <w:r w:rsidRPr="00A71592">
        <w:rPr>
          <w:rStyle w:val="FontStyle32"/>
          <w:sz w:val="28"/>
          <w:szCs w:val="28"/>
        </w:rPr>
        <w:t>на базі здобутого освітньо-кваліфікаційного рівня</w:t>
      </w:r>
    </w:p>
    <w:p w:rsidR="00EF6086" w:rsidRPr="00A71592" w:rsidRDefault="000711AE" w:rsidP="007B35B6">
      <w:pPr>
        <w:pStyle w:val="Style9"/>
        <w:widowControl/>
        <w:ind w:left="3731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 xml:space="preserve">   «Бакалавр</w:t>
      </w:r>
      <w:r w:rsidR="00EF6086" w:rsidRPr="00A71592">
        <w:rPr>
          <w:rStyle w:val="FontStyle29"/>
          <w:sz w:val="28"/>
          <w:szCs w:val="28"/>
        </w:rPr>
        <w:t>»</w:t>
      </w:r>
    </w:p>
    <w:p w:rsidR="00EF6086" w:rsidRPr="00A71592" w:rsidRDefault="00EF6086" w:rsidP="007B35B6">
      <w:pPr>
        <w:pStyle w:val="Style8"/>
        <w:widowControl/>
        <w:jc w:val="center"/>
        <w:rPr>
          <w:sz w:val="28"/>
          <w:szCs w:val="28"/>
        </w:rPr>
      </w:pPr>
    </w:p>
    <w:p w:rsidR="00EF6086" w:rsidRPr="00A71592" w:rsidRDefault="00EF6086" w:rsidP="007B35B6">
      <w:pPr>
        <w:pStyle w:val="Style8"/>
        <w:widowControl/>
        <w:jc w:val="center"/>
        <w:rPr>
          <w:sz w:val="28"/>
          <w:szCs w:val="28"/>
        </w:rPr>
      </w:pPr>
    </w:p>
    <w:p w:rsidR="00276CBC" w:rsidRDefault="000711AE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i/>
          <w:sz w:val="28"/>
          <w:szCs w:val="28"/>
          <w:lang w:val="uk-UA"/>
        </w:rPr>
      </w:pPr>
      <w:r w:rsidRPr="00A71592">
        <w:rPr>
          <w:i/>
          <w:sz w:val="28"/>
          <w:szCs w:val="28"/>
          <w:lang w:val="uk-UA"/>
        </w:rPr>
        <w:t xml:space="preserve">напрям підготовки 0303 «Журналістика та інформація» </w:t>
      </w:r>
    </w:p>
    <w:p w:rsidR="007F00AD" w:rsidRPr="00A71592" w:rsidRDefault="000711AE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i/>
          <w:sz w:val="28"/>
          <w:szCs w:val="28"/>
          <w:lang w:val="uk-UA"/>
        </w:rPr>
      </w:pPr>
      <w:r w:rsidRPr="00A71592">
        <w:rPr>
          <w:i/>
          <w:sz w:val="28"/>
          <w:szCs w:val="28"/>
          <w:lang w:val="uk-UA"/>
        </w:rPr>
        <w:t>спеціальність 7.03030301 «Видавнича справа та редагування»</w:t>
      </w:r>
    </w:p>
    <w:p w:rsidR="00276CBC" w:rsidRDefault="00276CBC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276CBC" w:rsidRDefault="00276CBC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276CBC" w:rsidRDefault="00276CBC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276CBC" w:rsidRDefault="00276CBC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276CBC" w:rsidRDefault="00276CBC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EF6086" w:rsidRDefault="000C6A80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  <w:r>
        <w:rPr>
          <w:rStyle w:val="FontStyle32"/>
          <w:sz w:val="28"/>
          <w:szCs w:val="28"/>
          <w:lang w:val="uk-UA"/>
        </w:rPr>
        <w:t xml:space="preserve">Київ </w:t>
      </w:r>
      <w:r w:rsidR="007B35B6">
        <w:rPr>
          <w:rStyle w:val="FontStyle32"/>
          <w:sz w:val="28"/>
          <w:szCs w:val="28"/>
          <w:lang w:val="uk-UA"/>
        </w:rPr>
        <w:t>–</w:t>
      </w:r>
      <w:r>
        <w:rPr>
          <w:rStyle w:val="FontStyle32"/>
          <w:sz w:val="28"/>
          <w:szCs w:val="28"/>
          <w:lang w:val="uk-UA"/>
        </w:rPr>
        <w:t xml:space="preserve"> 201</w:t>
      </w:r>
      <w:r>
        <w:rPr>
          <w:rStyle w:val="FontStyle32"/>
          <w:sz w:val="28"/>
          <w:szCs w:val="28"/>
          <w:lang w:val="en-US"/>
        </w:rPr>
        <w:t>5</w:t>
      </w:r>
    </w:p>
    <w:p w:rsidR="007B35B6" w:rsidRDefault="007B35B6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7B35B6" w:rsidRDefault="007B35B6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7B35B6" w:rsidRDefault="007B35B6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7B35B6" w:rsidRDefault="007B35B6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7B35B6" w:rsidRDefault="007B35B6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7B35B6" w:rsidRDefault="007B35B6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7B35B6" w:rsidRDefault="007B35B6" w:rsidP="007B35B6">
      <w:pPr>
        <w:pStyle w:val="30"/>
        <w:shd w:val="clear" w:color="auto" w:fill="auto"/>
        <w:spacing w:line="240" w:lineRule="auto"/>
        <w:ind w:right="278"/>
        <w:contextualSpacing/>
        <w:jc w:val="center"/>
        <w:rPr>
          <w:rStyle w:val="FontStyle32"/>
          <w:sz w:val="28"/>
          <w:szCs w:val="28"/>
          <w:lang w:val="uk-UA"/>
        </w:rPr>
      </w:pPr>
    </w:p>
    <w:p w:rsidR="00EF6086" w:rsidRPr="00A71592" w:rsidRDefault="00EF6086" w:rsidP="007B35B6">
      <w:pPr>
        <w:pStyle w:val="Style10"/>
        <w:widowControl/>
        <w:numPr>
          <w:ilvl w:val="0"/>
          <w:numId w:val="2"/>
        </w:numPr>
        <w:spacing w:line="240" w:lineRule="auto"/>
        <w:ind w:right="-27"/>
        <w:jc w:val="both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lastRenderedPageBreak/>
        <w:t>ПОЯСНЮВАЛЬНА ЗАПИСКА ВСТУПНОГО ФАХОВОГО ВИПРОБУВАННЯ (СПІВБЕСІДИ)</w:t>
      </w:r>
    </w:p>
    <w:p w:rsidR="00EC5EB7" w:rsidRPr="00A71592" w:rsidRDefault="00EC5EB7" w:rsidP="007B35B6">
      <w:pPr>
        <w:pStyle w:val="1"/>
        <w:shd w:val="clear" w:color="auto" w:fill="auto"/>
        <w:spacing w:before="0" w:line="240" w:lineRule="auto"/>
        <w:ind w:right="20" w:firstLine="720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Програма вступного іспиту з редагування за освітньо-кваліфікаційним рівнем «Спеціаліст» на базі освітньо-кваліфікаційного рівня «Бакалавр» (спеціальність «Видавнича справа і редагування») охоплює теоретичний матеріал з дисциплін редакторського циклу, а саме: основ видавничої справи та редагування, історії видавничої справи та редагування, технічного редагування, типології помилок, коректури, макетування і верстки.</w:t>
      </w:r>
    </w:p>
    <w:p w:rsidR="00EF6086" w:rsidRPr="00A71592" w:rsidRDefault="00EC5EB7" w:rsidP="007B35B6">
      <w:pPr>
        <w:pStyle w:val="1"/>
        <w:shd w:val="clear" w:color="auto" w:fill="auto"/>
        <w:spacing w:before="0" w:line="240" w:lineRule="auto"/>
        <w:ind w:right="20" w:firstLine="720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Програмою також передбачено перевірити уміння і навички студентів застосовувати теоретичні знання у практичній роботі - видавничо-редакторській підготовці видань різних видів.</w:t>
      </w:r>
    </w:p>
    <w:p w:rsidR="00EF6086" w:rsidRPr="00A71592" w:rsidRDefault="00EF6086" w:rsidP="007B35B6">
      <w:pPr>
        <w:pStyle w:val="Style3"/>
        <w:widowControl/>
        <w:numPr>
          <w:ilvl w:val="0"/>
          <w:numId w:val="2"/>
        </w:numPr>
        <w:ind w:right="-27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КРИТЕРІЇ ОЦІНЮВАННЯ ЗНАНЬ АБІТУРІЄНТА НА ВСТУПНОМУ ФАХОВОМУ ВИПРОБУВАННІ</w:t>
      </w:r>
    </w:p>
    <w:p w:rsidR="00EF6086" w:rsidRDefault="00EF6086" w:rsidP="007B35B6">
      <w:pPr>
        <w:pStyle w:val="Style3"/>
        <w:widowControl/>
        <w:ind w:left="502" w:right="-27"/>
        <w:jc w:val="center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(ТІЛЬКИ ДЛЯ ГРОМАДЯН УКРАЇНИ)</w:t>
      </w:r>
    </w:p>
    <w:p w:rsidR="0075298D" w:rsidRPr="00A71592" w:rsidRDefault="0075298D" w:rsidP="007B35B6">
      <w:pPr>
        <w:pStyle w:val="Style3"/>
        <w:widowControl/>
        <w:ind w:left="502" w:right="-27"/>
        <w:jc w:val="center"/>
        <w:rPr>
          <w:rStyle w:val="FontStyle29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701"/>
        <w:gridCol w:w="5953"/>
      </w:tblGrid>
      <w:tr w:rsidR="0075298D" w:rsidRPr="00661E0D" w:rsidTr="004405E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За шкалою університету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Визначення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ind w:left="1070"/>
              <w:jc w:val="left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Характеристика відповідей абітурієнта</w:t>
            </w:r>
          </w:p>
        </w:tc>
      </w:tr>
      <w:tr w:rsidR="0075298D" w:rsidRPr="008B3EEE" w:rsidTr="004405E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ind w:left="288"/>
              <w:rPr>
                <w:rStyle w:val="FontStyle27"/>
                <w:spacing w:val="20"/>
                <w:sz w:val="28"/>
                <w:szCs w:val="28"/>
              </w:rPr>
            </w:pPr>
            <w:r w:rsidRPr="00661E0D">
              <w:rPr>
                <w:rStyle w:val="FontStyle27"/>
                <w:spacing w:val="20"/>
                <w:sz w:val="28"/>
                <w:szCs w:val="28"/>
              </w:rPr>
              <w:t>100-123 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Низький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75298D" w:rsidRDefault="0075298D" w:rsidP="007B35B6">
            <w:pPr>
              <w:pStyle w:val="Style18"/>
              <w:widowControl/>
              <w:spacing w:line="240" w:lineRule="auto"/>
              <w:ind w:left="24" w:hanging="24"/>
              <w:rPr>
                <w:rStyle w:val="a4"/>
                <w:sz w:val="28"/>
                <w:szCs w:val="28"/>
                <w:u w:val="none"/>
              </w:rPr>
            </w:pPr>
            <w:r w:rsidRPr="0075298D">
              <w:rPr>
                <w:rStyle w:val="a4"/>
                <w:sz w:val="28"/>
                <w:szCs w:val="28"/>
                <w:u w:val="none"/>
              </w:rPr>
              <w:t xml:space="preserve">Абітурієнт не усвідомлює змісту питань, тому його відповіді не конкретні, а далекі від запитань. Крім того, низький рівень визначається ще й тоді, коли не простежується логіки викладу у відповідях абітурієнта на поставлені запитання. Мова відповідей на запитання рясніє </w:t>
            </w:r>
            <w:proofErr w:type="spellStart"/>
            <w:r w:rsidRPr="0075298D">
              <w:rPr>
                <w:rStyle w:val="a4"/>
                <w:sz w:val="28"/>
                <w:szCs w:val="28"/>
                <w:u w:val="none"/>
              </w:rPr>
              <w:t>нелітературними</w:t>
            </w:r>
            <w:proofErr w:type="spellEnd"/>
            <w:r w:rsidRPr="0075298D">
              <w:rPr>
                <w:rStyle w:val="a4"/>
                <w:sz w:val="28"/>
                <w:szCs w:val="28"/>
                <w:u w:val="none"/>
              </w:rPr>
              <w:t xml:space="preserve"> формами.</w:t>
            </w:r>
          </w:p>
          <w:p w:rsidR="0075298D" w:rsidRPr="008B3EEE" w:rsidRDefault="0075298D" w:rsidP="007B35B6">
            <w:pPr>
              <w:pStyle w:val="Style18"/>
              <w:widowControl/>
              <w:spacing w:line="240" w:lineRule="auto"/>
              <w:ind w:left="24" w:hanging="24"/>
              <w:rPr>
                <w:rStyle w:val="FontStyle34"/>
                <w:sz w:val="28"/>
                <w:szCs w:val="28"/>
              </w:rPr>
            </w:pPr>
          </w:p>
        </w:tc>
      </w:tr>
      <w:tr w:rsidR="0075298D" w:rsidRPr="008B3EEE" w:rsidTr="004405E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5"/>
              <w:widowControl/>
              <w:spacing w:line="240" w:lineRule="auto"/>
              <w:ind w:left="341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124-149 балів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Задовільний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75298D" w:rsidRDefault="0075298D" w:rsidP="007B35B6">
            <w:pPr>
              <w:pStyle w:val="Style18"/>
              <w:widowControl/>
              <w:spacing w:line="240" w:lineRule="auto"/>
              <w:ind w:left="24" w:hanging="24"/>
              <w:rPr>
                <w:rStyle w:val="FontStyle34"/>
                <w:sz w:val="28"/>
                <w:szCs w:val="28"/>
              </w:rPr>
            </w:pPr>
            <w:r w:rsidRPr="0075298D">
              <w:rPr>
                <w:rStyle w:val="a4"/>
                <w:sz w:val="28"/>
                <w:szCs w:val="28"/>
                <w:u w:val="none"/>
              </w:rPr>
              <w:t>Відповіді на питання білета мають фрагментарний характер, не системний характер. Абітурієнт поверхово володіє знаннями; його відповіді рясніють другорядними міркуваннями, що безпосередньо не стосуються запитань білета. Крім того, абітурієнт припускається логічних і мовних помилок.</w:t>
            </w:r>
          </w:p>
        </w:tc>
      </w:tr>
      <w:tr w:rsidR="0075298D" w:rsidRPr="008B3EEE" w:rsidTr="004405E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5"/>
              <w:widowControl/>
              <w:spacing w:line="240" w:lineRule="auto"/>
              <w:ind w:left="274"/>
              <w:rPr>
                <w:rStyle w:val="FontStyle27"/>
                <w:spacing w:val="-20"/>
                <w:sz w:val="28"/>
                <w:szCs w:val="28"/>
              </w:rPr>
            </w:pPr>
            <w:r w:rsidRPr="00661E0D">
              <w:rPr>
                <w:rStyle w:val="FontStyle27"/>
                <w:spacing w:val="20"/>
                <w:sz w:val="28"/>
                <w:szCs w:val="28"/>
              </w:rPr>
              <w:t xml:space="preserve">150-174 </w:t>
            </w:r>
            <w:r w:rsidRPr="00661E0D">
              <w:rPr>
                <w:rStyle w:val="FontStyle27"/>
                <w:spacing w:val="-20"/>
                <w:sz w:val="28"/>
                <w:szCs w:val="28"/>
              </w:rPr>
              <w:t>балів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Достатній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75298D" w:rsidRDefault="0075298D" w:rsidP="007B35B6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5298D">
              <w:rPr>
                <w:rStyle w:val="a4"/>
                <w:sz w:val="28"/>
                <w:szCs w:val="28"/>
                <w:u w:val="none"/>
              </w:rPr>
              <w:t>У відповідях на питання білета трапляються окремі неточності або помилки непринципового характеру. Абітурієнт демонструє розуміння матеріалу, вміння застосовувати теоретичні знання на практиці. У відповідях дотримана логіка викладу, мова відповіді літературна.</w:t>
            </w:r>
          </w:p>
        </w:tc>
      </w:tr>
      <w:tr w:rsidR="0075298D" w:rsidRPr="008B3EEE" w:rsidTr="004405E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5"/>
              <w:widowControl/>
              <w:spacing w:line="240" w:lineRule="auto"/>
              <w:ind w:left="322"/>
              <w:rPr>
                <w:rStyle w:val="FontStyle27"/>
                <w:spacing w:val="20"/>
                <w:sz w:val="28"/>
                <w:szCs w:val="28"/>
              </w:rPr>
            </w:pPr>
            <w:r w:rsidRPr="00661E0D">
              <w:rPr>
                <w:rStyle w:val="FontStyle27"/>
                <w:spacing w:val="20"/>
                <w:sz w:val="28"/>
                <w:szCs w:val="28"/>
              </w:rPr>
              <w:t>175-200 балів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661E0D" w:rsidRDefault="0075298D" w:rsidP="007B35B6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661E0D">
              <w:rPr>
                <w:rStyle w:val="FontStyle27"/>
                <w:sz w:val="28"/>
                <w:szCs w:val="28"/>
              </w:rPr>
              <w:t>Високий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8D" w:rsidRPr="0075298D" w:rsidRDefault="0075298D" w:rsidP="007B35B6">
            <w:pPr>
              <w:pStyle w:val="Style18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5298D">
              <w:rPr>
                <w:rStyle w:val="a4"/>
                <w:sz w:val="28"/>
                <w:szCs w:val="28"/>
                <w:u w:val="none"/>
              </w:rPr>
              <w:t>Абітурієнт дає повні і розгорнуті відповіді на питання білета, демонструє, де необхідно, теоретичні положення прикладами. Відповіді абітурієнта свідчать про розуміння матеріалу на рівні аналізу закономірностей матеріалу, характеризуються логікою викладу. Мова викладу літературна.</w:t>
            </w:r>
          </w:p>
        </w:tc>
      </w:tr>
    </w:tbl>
    <w:p w:rsidR="00F63E80" w:rsidRDefault="00F63E80" w:rsidP="00F63E80">
      <w:pPr>
        <w:pStyle w:val="Style11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Якщо абітурієнт під час вступного випробування з конкурсного предмету набрав від 100-123 балів, то така кількість балів вважається не достатньою для допуску в участі у конкурсному відборі до НПУ імені М.П.Драгоманова.</w:t>
      </w:r>
    </w:p>
    <w:p w:rsidR="00EF6086" w:rsidRPr="00A71592" w:rsidRDefault="00EF6086" w:rsidP="007B35B6">
      <w:pPr>
        <w:pStyle w:val="Style11"/>
        <w:widowControl/>
        <w:spacing w:line="240" w:lineRule="auto"/>
        <w:ind w:firstLine="547"/>
        <w:rPr>
          <w:rStyle w:val="FontStyle32"/>
          <w:sz w:val="28"/>
          <w:szCs w:val="28"/>
        </w:rPr>
      </w:pPr>
      <w:r w:rsidRPr="00A71592">
        <w:rPr>
          <w:rStyle w:val="FontStyle32"/>
          <w:sz w:val="28"/>
          <w:szCs w:val="28"/>
        </w:rPr>
        <w:t xml:space="preserve">Оцінювання рівня знань абітурієнтів </w:t>
      </w:r>
      <w:r w:rsidR="00546411" w:rsidRPr="00A71592">
        <w:rPr>
          <w:rStyle w:val="FontStyle32"/>
          <w:sz w:val="28"/>
          <w:szCs w:val="28"/>
        </w:rPr>
        <w:t>здійснює</w:t>
      </w:r>
      <w:r w:rsidRPr="00A71592">
        <w:rPr>
          <w:rStyle w:val="FontStyle32"/>
          <w:sz w:val="28"/>
          <w:szCs w:val="28"/>
        </w:rPr>
        <w:t>ться кожним із членів предметної комісії окремо, ві</w:t>
      </w:r>
      <w:r w:rsidR="00546411" w:rsidRPr="00A71592">
        <w:rPr>
          <w:rStyle w:val="FontStyle32"/>
          <w:sz w:val="28"/>
          <w:szCs w:val="28"/>
        </w:rPr>
        <w:t>дповідно до критеріїв оцінки</w:t>
      </w:r>
      <w:r w:rsidRPr="00A71592">
        <w:rPr>
          <w:rStyle w:val="FontStyle32"/>
          <w:sz w:val="28"/>
          <w:szCs w:val="28"/>
        </w:rPr>
        <w:t xml:space="preserve">. Загальний бал оцінювання рівня знань абітурієнта виводиться за результатами обговорення оцінок </w:t>
      </w:r>
      <w:r w:rsidR="00546411" w:rsidRPr="00A71592">
        <w:rPr>
          <w:rStyle w:val="FontStyle32"/>
          <w:sz w:val="28"/>
          <w:szCs w:val="28"/>
        </w:rPr>
        <w:t xml:space="preserve">відповідей абітурієнта кожним членом комісії </w:t>
      </w:r>
      <w:r w:rsidRPr="00A71592">
        <w:rPr>
          <w:rStyle w:val="FontStyle32"/>
          <w:sz w:val="28"/>
          <w:szCs w:val="28"/>
        </w:rPr>
        <w:t>. Бали (оцінки) вступного фахового ви</w:t>
      </w:r>
      <w:r w:rsidR="00546411" w:rsidRPr="00A71592">
        <w:rPr>
          <w:rStyle w:val="FontStyle32"/>
          <w:sz w:val="28"/>
          <w:szCs w:val="28"/>
        </w:rPr>
        <w:t>пробування виголошує голова</w:t>
      </w:r>
      <w:r w:rsidRPr="00A71592">
        <w:rPr>
          <w:rStyle w:val="FontStyle32"/>
          <w:sz w:val="28"/>
          <w:szCs w:val="28"/>
        </w:rPr>
        <w:t xml:space="preserve"> предметної комі</w:t>
      </w:r>
      <w:r w:rsidR="00546411" w:rsidRPr="00A71592">
        <w:rPr>
          <w:rStyle w:val="FontStyle32"/>
          <w:sz w:val="28"/>
          <w:szCs w:val="28"/>
        </w:rPr>
        <w:t>сії усім абітурієнтам, які брали</w:t>
      </w:r>
      <w:r w:rsidRPr="00A71592">
        <w:rPr>
          <w:rStyle w:val="FontStyle32"/>
          <w:sz w:val="28"/>
          <w:szCs w:val="28"/>
        </w:rPr>
        <w:t xml:space="preserve"> участь у випробуванні після закінчення іспиту.</w:t>
      </w:r>
    </w:p>
    <w:p w:rsidR="00EF6086" w:rsidRPr="00A71592" w:rsidRDefault="00EF6086" w:rsidP="007B35B6">
      <w:pPr>
        <w:pStyle w:val="Style11"/>
        <w:widowControl/>
        <w:numPr>
          <w:ilvl w:val="0"/>
          <w:numId w:val="2"/>
        </w:numPr>
        <w:spacing w:line="240" w:lineRule="auto"/>
        <w:jc w:val="left"/>
        <w:rPr>
          <w:rStyle w:val="FontStyle32"/>
          <w:b/>
          <w:sz w:val="28"/>
          <w:szCs w:val="28"/>
        </w:rPr>
      </w:pPr>
      <w:r w:rsidRPr="00A71592">
        <w:rPr>
          <w:rStyle w:val="FontStyle32"/>
          <w:b/>
          <w:sz w:val="28"/>
          <w:szCs w:val="28"/>
        </w:rPr>
        <w:t>КРИТЕРІЇ ОЦІНЮВАННЯ СПІВБЕСІДИ</w:t>
      </w:r>
    </w:p>
    <w:p w:rsidR="00EF6086" w:rsidRPr="00A71592" w:rsidRDefault="00EF6086" w:rsidP="007B35B6">
      <w:pPr>
        <w:pStyle w:val="Style11"/>
        <w:widowControl/>
        <w:spacing w:line="240" w:lineRule="auto"/>
        <w:ind w:firstLine="142"/>
        <w:rPr>
          <w:rStyle w:val="FontStyle32"/>
          <w:sz w:val="28"/>
          <w:szCs w:val="28"/>
        </w:rPr>
      </w:pPr>
      <w:r w:rsidRPr="00A71592">
        <w:rPr>
          <w:rStyle w:val="FontStyle32"/>
          <w:sz w:val="28"/>
          <w:szCs w:val="28"/>
        </w:rPr>
        <w:t xml:space="preserve">  Фахова комісія аналізує результати співбесіди методом експертної оцінки й </w:t>
      </w:r>
      <w:r w:rsidR="00FC707B" w:rsidRPr="00A71592">
        <w:rPr>
          <w:rStyle w:val="FontStyle32"/>
          <w:sz w:val="28"/>
          <w:szCs w:val="28"/>
        </w:rPr>
        <w:t>колегіально приймає рішення:</w:t>
      </w:r>
      <w:r w:rsidRPr="00A71592">
        <w:rPr>
          <w:rStyle w:val="FontStyle32"/>
          <w:sz w:val="28"/>
          <w:szCs w:val="28"/>
        </w:rPr>
        <w:t xml:space="preserve"> «рекомендовано до зарахування» або «н</w:t>
      </w:r>
      <w:r w:rsidR="00FC707B" w:rsidRPr="00A71592">
        <w:rPr>
          <w:rStyle w:val="FontStyle32"/>
          <w:sz w:val="28"/>
          <w:szCs w:val="28"/>
        </w:rPr>
        <w:t>е рекомендовано до зарахування»</w:t>
      </w:r>
      <w:r w:rsidRPr="00A71592">
        <w:rPr>
          <w:rStyle w:val="FontStyle32"/>
          <w:sz w:val="28"/>
          <w:szCs w:val="28"/>
        </w:rPr>
        <w:t xml:space="preserve"> </w:t>
      </w:r>
      <w:r w:rsidR="00FC707B" w:rsidRPr="00A71592">
        <w:rPr>
          <w:rStyle w:val="FontStyle32"/>
          <w:sz w:val="28"/>
          <w:szCs w:val="28"/>
        </w:rPr>
        <w:t xml:space="preserve"> - </w:t>
      </w:r>
      <w:r w:rsidRPr="00A71592">
        <w:rPr>
          <w:rStyle w:val="FontStyle32"/>
          <w:sz w:val="28"/>
          <w:szCs w:val="28"/>
        </w:rPr>
        <w:t>з урахуванням співбесіди з мови (української, російської).</w:t>
      </w:r>
    </w:p>
    <w:p w:rsidR="00EF6086" w:rsidRPr="00A71592" w:rsidRDefault="00EF6086" w:rsidP="007B35B6">
      <w:pPr>
        <w:pStyle w:val="Style1"/>
        <w:widowControl/>
        <w:spacing w:line="240" w:lineRule="auto"/>
        <w:ind w:left="533"/>
        <w:rPr>
          <w:sz w:val="28"/>
          <w:szCs w:val="28"/>
        </w:rPr>
      </w:pPr>
    </w:p>
    <w:p w:rsidR="00F63E80" w:rsidRPr="00A71592" w:rsidRDefault="00F63E80" w:rsidP="00F63E80">
      <w:pPr>
        <w:pStyle w:val="Style1"/>
        <w:widowControl/>
        <w:numPr>
          <w:ilvl w:val="0"/>
          <w:numId w:val="2"/>
        </w:numPr>
        <w:spacing w:line="240" w:lineRule="auto"/>
        <w:jc w:val="left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ЗМІСТ ПРОГРАМИ ФАХО</w:t>
      </w:r>
      <w:r>
        <w:rPr>
          <w:rStyle w:val="FontStyle29"/>
          <w:sz w:val="28"/>
          <w:szCs w:val="28"/>
        </w:rPr>
        <w:t xml:space="preserve">ВОГО ВИПРОБУВАННЯ </w:t>
      </w:r>
    </w:p>
    <w:p w:rsidR="00F63E80" w:rsidRPr="00221814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Законодавство України про видавничу справу.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стандарти у видавничій і поліграфічній галузях.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Провідні осередки рукописної справи на українських землях.</w:t>
      </w:r>
    </w:p>
    <w:p w:rsidR="00F63E80" w:rsidRPr="00DE188F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DE188F">
        <w:rPr>
          <w:sz w:val="28"/>
          <w:szCs w:val="28"/>
          <w:lang w:val="uk-UA"/>
        </w:rPr>
        <w:t>Книжкові шедеври ХІ − Х</w:t>
      </w:r>
      <w:r w:rsidRPr="00DE188F">
        <w:rPr>
          <w:sz w:val="28"/>
          <w:szCs w:val="28"/>
          <w:lang w:val="en-US"/>
        </w:rPr>
        <w:t>V</w:t>
      </w:r>
      <w:r w:rsidRPr="00DE188F">
        <w:rPr>
          <w:sz w:val="28"/>
          <w:szCs w:val="28"/>
          <w:lang w:val="uk-UA"/>
        </w:rPr>
        <w:t xml:space="preserve">І ст. </w:t>
      </w:r>
      <w:proofErr w:type="spellStart"/>
      <w:r w:rsidRPr="00DE188F">
        <w:rPr>
          <w:sz w:val="28"/>
          <w:szCs w:val="28"/>
          <w:lang w:val="uk-UA"/>
        </w:rPr>
        <w:t>Реймське</w:t>
      </w:r>
      <w:proofErr w:type="spellEnd"/>
      <w:r w:rsidRPr="00DE188F">
        <w:rPr>
          <w:sz w:val="28"/>
          <w:szCs w:val="28"/>
          <w:lang w:val="uk-UA"/>
        </w:rPr>
        <w:t xml:space="preserve"> Євангеліє: історія створення та побутування.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Утвердження друкарства як чинника кардинальних змін в організації редакційно-видавничої справи.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концепції витоків вітчизняного друкарства.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Початки україномовних друків поза етнічними землями України</w:t>
      </w:r>
      <w:r>
        <w:rPr>
          <w:sz w:val="28"/>
          <w:szCs w:val="28"/>
          <w:lang w:val="uk-UA"/>
        </w:rPr>
        <w:t xml:space="preserve"> і в Україні</w:t>
      </w:r>
      <w:r w:rsidRPr="00A71592">
        <w:rPr>
          <w:sz w:val="28"/>
          <w:szCs w:val="28"/>
          <w:lang w:val="uk-UA"/>
        </w:rPr>
        <w:t>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Видавнича діяльність Києво-Печерської лаври. Перші друки.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Тематичний репертуар і будова українських стародруків </w:t>
      </w:r>
      <w:r>
        <w:rPr>
          <w:sz w:val="28"/>
          <w:szCs w:val="28"/>
          <w:lang w:val="en-US"/>
        </w:rPr>
        <w:t>XV</w:t>
      </w:r>
      <w:r w:rsidRPr="002108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uk-UA"/>
        </w:rPr>
        <w:t xml:space="preserve"> століть</w:t>
      </w:r>
      <w:r w:rsidRPr="00A71592">
        <w:rPr>
          <w:sz w:val="28"/>
          <w:szCs w:val="28"/>
          <w:lang w:val="uk-UA"/>
        </w:rPr>
        <w:t>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Роль Михайла Максимовича у розвитку наукової книги.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 xml:space="preserve">Видавничий рух в умовах Валуєвського циркуляру та </w:t>
      </w:r>
      <w:proofErr w:type="spellStart"/>
      <w:r w:rsidRPr="00A71592">
        <w:rPr>
          <w:sz w:val="28"/>
          <w:szCs w:val="28"/>
          <w:lang w:val="uk-UA"/>
        </w:rPr>
        <w:t>Емського</w:t>
      </w:r>
      <w:proofErr w:type="spellEnd"/>
      <w:r w:rsidRPr="00A71592">
        <w:rPr>
          <w:sz w:val="28"/>
          <w:szCs w:val="28"/>
          <w:lang w:val="uk-UA"/>
        </w:rPr>
        <w:t xml:space="preserve"> указу.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Видавнича справа в Україні радянської доби</w:t>
      </w:r>
      <w:r w:rsidRPr="00A71592">
        <w:rPr>
          <w:sz w:val="28"/>
          <w:szCs w:val="28"/>
          <w:lang w:val="uk-UA"/>
        </w:rPr>
        <w:t>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Видавнича справа незалежної України. Провідні сучасні українські </w:t>
      </w:r>
      <w:r w:rsidRPr="00E86A76">
        <w:rPr>
          <w:sz w:val="28"/>
          <w:szCs w:val="28"/>
          <w:lang w:val="uk-UA"/>
        </w:rPr>
        <w:t>видавництва.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видавництв за типологічними ознаками.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система збуту видавничої продукції.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сучасного видавництва. Редакторсько-видавничі професії.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Завдання теорії редагування. Сфера застосування редакторських професій. Формула трьох «П».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Етапи видавничого процесу.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редагування. Об</w:t>
      </w:r>
      <w:r w:rsidRPr="0061355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і предмет редагування.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редагування.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Автор рукопису. Групи авторів за типом повідомлення, за майстерністю подання інформації, за обсягом тезаурусів.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Автор рукопису. Групи авторів за переслідуваною метою, за ступенем самостійності готування текстів та за досвідом роботи.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lastRenderedPageBreak/>
        <w:t>Реципієнт. Групи реципієнтів за рівнем семантичної складності їх тезаурусів, за довільністю і мотивами сприймання, за можливістю сприймання текстів різної семантичної складності.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Реципієнт. Групи реципієнтів за рівнем знань структури повідомлень, за професійним рівнем.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Методи і методики редагування.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Визначення методів редагу</w:t>
      </w:r>
      <w:r w:rsidR="00C2228C">
        <w:rPr>
          <w:sz w:val="28"/>
          <w:szCs w:val="28"/>
          <w:lang w:val="uk-UA"/>
        </w:rPr>
        <w:t>вання. Формалізовані і неформалі</w:t>
      </w:r>
      <w:r w:rsidRPr="00A71592">
        <w:rPr>
          <w:sz w:val="28"/>
          <w:szCs w:val="28"/>
          <w:lang w:val="uk-UA"/>
        </w:rPr>
        <w:t>зовані методи редагування.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Класифікація методів виправлення. Метод заміни і метод вставлення.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Класифікація методів виправлення. Метод перероблення. Особливості його застосування.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Класифікація методів виправлення. Метод переставлення і метод вставлення.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Класифікація методів виправлення. Кон’юнктурне виправлення.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Класифікація методів виправлення. Метод опрацювання. Особливості його застосування.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Класифікація методів виправлення. Метод скорочення. Особливості його застосування.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Вимоги до подання рукопису до видавництва.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Редакторський висновок і можливі шляхи вдосконалення авторського тексту.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 xml:space="preserve">Редагування як синтез операцій контролю й виправлення. Межі усунення помилок. Ступінь </w:t>
      </w:r>
      <w:proofErr w:type="spellStart"/>
      <w:r w:rsidRPr="00A71592">
        <w:rPr>
          <w:sz w:val="28"/>
          <w:szCs w:val="28"/>
          <w:lang w:val="uk-UA"/>
        </w:rPr>
        <w:t>редагованості</w:t>
      </w:r>
      <w:proofErr w:type="spellEnd"/>
      <w:r w:rsidRPr="00A71592">
        <w:rPr>
          <w:sz w:val="28"/>
          <w:szCs w:val="28"/>
          <w:lang w:val="uk-UA"/>
        </w:rPr>
        <w:t xml:space="preserve"> текстів.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Лінгвістичні норми редагування. Важливість їх дотримання редактором у роботі над авторським текстом.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Сучасні орфографічні норми української мови і важливість їх дотримання під час редагування рукопису.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Важливість дотримання етичних</w:t>
      </w:r>
      <w:r>
        <w:rPr>
          <w:sz w:val="28"/>
          <w:szCs w:val="28"/>
          <w:lang w:val="uk-UA"/>
        </w:rPr>
        <w:t xml:space="preserve"> і</w:t>
      </w:r>
      <w:r w:rsidRPr="00A71592">
        <w:rPr>
          <w:sz w:val="28"/>
          <w:szCs w:val="28"/>
          <w:lang w:val="uk-UA"/>
        </w:rPr>
        <w:t xml:space="preserve"> юридичних норм у роботі редактора над авторським текстом.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Композиційні норми редагування.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Види рубрик. </w:t>
      </w:r>
      <w:proofErr w:type="spellStart"/>
      <w:r>
        <w:rPr>
          <w:sz w:val="28"/>
          <w:szCs w:val="28"/>
          <w:lang w:val="uk-UA"/>
        </w:rPr>
        <w:t>Рубрикаційні</w:t>
      </w:r>
      <w:proofErr w:type="spellEnd"/>
      <w:r>
        <w:rPr>
          <w:sz w:val="28"/>
          <w:szCs w:val="28"/>
          <w:lang w:val="uk-UA"/>
        </w:rPr>
        <w:t xml:space="preserve"> норми редагування.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Логічні основи редагування текстів. Закони логіки і їх значення у роботі редактора над авторським оригіналом. Причини виникнення логічних помилок.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Видавничі та поліграфічні норми редагування.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Поняття факту в редакторській практиці. Основні вимоги у роботі з фактами. Причини виникнення фактичних помилок.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Перевірка фактичного матеріалу авторського тексту.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Вимоги, які ставляться до редактора у роботі з цифрами і цитатами.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 xml:space="preserve">Особливості редагування </w:t>
      </w:r>
      <w:r>
        <w:rPr>
          <w:sz w:val="28"/>
          <w:szCs w:val="28"/>
          <w:lang w:val="uk-UA"/>
        </w:rPr>
        <w:t>дитячої літератури і видань, призначених для дітей дошкільного і молодшого шкільного віку.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0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Сучасна типологія навчальних видань та її значення у роботі редактора.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При</w:t>
      </w:r>
      <w:r w:rsidRPr="00465041">
        <w:rPr>
          <w:rStyle w:val="a4"/>
          <w:sz w:val="28"/>
          <w:szCs w:val="28"/>
          <w:u w:val="none"/>
        </w:rPr>
        <w:t>нци</w:t>
      </w:r>
      <w:r w:rsidRPr="00A71592">
        <w:rPr>
          <w:sz w:val="28"/>
          <w:szCs w:val="28"/>
          <w:lang w:val="uk-UA"/>
        </w:rPr>
        <w:t>пи конструювання навчальних видань. Особливості редагування підручників.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709" w:right="20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Особливості редагування наукової літератури.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Редакторська підготовка матеріалів довідкового видання.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lastRenderedPageBreak/>
        <w:t>Особливості редагування газет і журналів.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Особливості редагування перекладів. Співпраця редактора і перекладача.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Рекламні видання, їх функції. Підготовка та редагування рекламних видань.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к</w:t>
      </w:r>
      <w:r w:rsidRPr="00A71592">
        <w:rPr>
          <w:sz w:val="28"/>
          <w:szCs w:val="28"/>
          <w:lang w:val="uk-UA"/>
        </w:rPr>
        <w:t>онструкція книги. Основні елементи книги (книжковий блок і його компоненти, книжкові оправи та обкладинки, суперобкладинка).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Формат видання. Формати видань різних видів.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обчислення обсягу видання і обсягу авторського рукопису.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 w:rsidRPr="00AD738D">
        <w:rPr>
          <w:sz w:val="28"/>
          <w:szCs w:val="28"/>
          <w:lang w:val="uk-UA"/>
        </w:rPr>
        <w:t xml:space="preserve">Будова видання. Апарат (службова частина) видання. 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титульних сторінок у виданні.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Елементи оформлення видання.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складання тексту.</w:t>
      </w:r>
    </w:p>
    <w:p w:rsidR="00F63E80" w:rsidRPr="00AD738D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Верстка як важливий етап до друкарської підготовки видання.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Особливості верстання суцільних прозових текстів.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Особливості верстання віршованих текстів.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Особливості верстання драматичних текстів.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Коректура як навчальна дисципліна. Зв'язок коректури з іншими навчальними дисциплінами. Джерела вивчення коректури.</w:t>
      </w:r>
    </w:p>
    <w:p w:rsidR="00F63E80" w:rsidRPr="00DE188F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right="20" w:hanging="709"/>
        <w:jc w:val="left"/>
        <w:rPr>
          <w:sz w:val="28"/>
          <w:szCs w:val="28"/>
          <w:lang w:val="uk-UA"/>
        </w:rPr>
      </w:pPr>
      <w:r w:rsidRPr="00DE188F">
        <w:rPr>
          <w:sz w:val="28"/>
          <w:szCs w:val="28"/>
          <w:lang w:val="uk-UA"/>
        </w:rPr>
        <w:t>Необхідність коректурного прочитання рукопису. Умови ефективної коректури.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Коректурний відбиток. Види коректурних відбитків.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Вимоги до коректурних відбитків.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Типи і методи коректорського читання.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DE188F">
        <w:rPr>
          <w:sz w:val="28"/>
          <w:szCs w:val="28"/>
          <w:lang w:val="uk-UA"/>
        </w:rPr>
        <w:t>Коректурне виправлення. Види коректурного виправлення.</w:t>
      </w:r>
    </w:p>
    <w:p w:rsidR="00F63E80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DE188F">
        <w:rPr>
          <w:sz w:val="28"/>
          <w:szCs w:val="28"/>
          <w:lang w:val="uk-UA"/>
        </w:rPr>
        <w:t>Коректурні знаки видалення і особливості їх застосування.</w:t>
      </w:r>
    </w:p>
    <w:p w:rsidR="00F63E80" w:rsidRPr="00DE188F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DE188F">
        <w:rPr>
          <w:sz w:val="28"/>
          <w:szCs w:val="28"/>
          <w:lang w:val="uk-UA"/>
        </w:rPr>
        <w:t>Коректурні знаки для заміни літер і особливості їх застосування.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Коректурні знаки для заміни слів і речень і способи їх застосування.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Коректурні знаки переставлення і особливості їх застосування.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Коректурні знаки для шрифтових виділень.</w:t>
      </w:r>
    </w:p>
    <w:p w:rsidR="00F63E80" w:rsidRPr="00A71592" w:rsidRDefault="00F63E80" w:rsidP="00F63E80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7"/>
        </w:tabs>
        <w:spacing w:before="0" w:line="240" w:lineRule="auto"/>
        <w:ind w:left="709" w:hanging="709"/>
        <w:rPr>
          <w:sz w:val="28"/>
          <w:szCs w:val="28"/>
          <w:lang w:val="uk-UA"/>
        </w:rPr>
      </w:pPr>
      <w:r w:rsidRPr="00A71592">
        <w:rPr>
          <w:sz w:val="28"/>
          <w:szCs w:val="28"/>
          <w:lang w:val="uk-UA"/>
        </w:rPr>
        <w:t>Коректурні знаки для виправлення технічних дефектів складання.</w:t>
      </w:r>
    </w:p>
    <w:p w:rsidR="00F63E80" w:rsidRPr="00A71592" w:rsidRDefault="00F63E80" w:rsidP="00F63E80">
      <w:pPr>
        <w:pStyle w:val="Style1"/>
        <w:widowControl/>
        <w:spacing w:line="240" w:lineRule="auto"/>
        <w:ind w:left="142"/>
        <w:jc w:val="left"/>
        <w:rPr>
          <w:rStyle w:val="FontStyle29"/>
          <w:sz w:val="28"/>
          <w:szCs w:val="28"/>
        </w:rPr>
      </w:pPr>
    </w:p>
    <w:p w:rsidR="00F63E80" w:rsidRDefault="00F63E80" w:rsidP="00F63E80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Для пільгових категорій осіб, яким надано право складати вступні випробування (особи, що потребують особливих умов складання випробувань) в НПУ імені М. П. Драгоманова за рішенням Приймальної комісії створюються особливі умови для проходження вступних випробувань.</w:t>
      </w:r>
    </w:p>
    <w:p w:rsidR="00F63E80" w:rsidRDefault="00F63E80" w:rsidP="00F63E80">
      <w:pPr>
        <w:pStyle w:val="Style1"/>
        <w:widowControl/>
        <w:spacing w:line="240" w:lineRule="auto"/>
        <w:ind w:left="502"/>
        <w:jc w:val="both"/>
        <w:rPr>
          <w:rStyle w:val="FontStyle29"/>
          <w:sz w:val="28"/>
          <w:szCs w:val="28"/>
        </w:rPr>
      </w:pPr>
    </w:p>
    <w:p w:rsidR="00F63E80" w:rsidRPr="00526214" w:rsidRDefault="00F63E80" w:rsidP="00F63E80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rStyle w:val="FontStyle29"/>
          <w:sz w:val="28"/>
          <w:szCs w:val="28"/>
        </w:rPr>
      </w:pPr>
      <w:r w:rsidRPr="00526214">
        <w:rPr>
          <w:rStyle w:val="FontStyle29"/>
          <w:sz w:val="28"/>
          <w:szCs w:val="28"/>
        </w:rPr>
        <w:t>СТРУКТУРА БІЛЕТА ВСТУПНОГО ФА</w:t>
      </w:r>
      <w:r>
        <w:rPr>
          <w:rStyle w:val="FontStyle29"/>
          <w:sz w:val="28"/>
          <w:szCs w:val="28"/>
        </w:rPr>
        <w:t xml:space="preserve">ХОВОГО ВИПРОБУВАННЯ </w:t>
      </w:r>
    </w:p>
    <w:p w:rsidR="00F63E80" w:rsidRPr="00A71592" w:rsidRDefault="00F63E80" w:rsidP="00F63E80">
      <w:pPr>
        <w:pStyle w:val="Style6"/>
        <w:widowControl/>
        <w:ind w:left="725"/>
        <w:rPr>
          <w:sz w:val="28"/>
          <w:szCs w:val="28"/>
        </w:rPr>
      </w:pPr>
    </w:p>
    <w:p w:rsidR="00F63E80" w:rsidRPr="00A71592" w:rsidRDefault="00F63E80" w:rsidP="00F63E80">
      <w:pPr>
        <w:pStyle w:val="Style6"/>
        <w:widowControl/>
        <w:ind w:left="142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Національний педагогічний університет імені М.П.Драгоманова</w:t>
      </w:r>
    </w:p>
    <w:p w:rsidR="00F63E80" w:rsidRDefault="00F63E80" w:rsidP="00F63E80">
      <w:pPr>
        <w:pStyle w:val="Style6"/>
        <w:widowControl/>
        <w:ind w:left="142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Ін</w:t>
      </w:r>
      <w:r>
        <w:rPr>
          <w:rStyle w:val="FontStyle29"/>
          <w:sz w:val="28"/>
          <w:szCs w:val="28"/>
        </w:rPr>
        <w:t xml:space="preserve">ститут української філології та літературної  творчості </w:t>
      </w:r>
    </w:p>
    <w:p w:rsidR="00F63E80" w:rsidRPr="00A71592" w:rsidRDefault="00F63E80" w:rsidP="00F63E80">
      <w:pPr>
        <w:pStyle w:val="Style6"/>
        <w:widowControl/>
        <w:ind w:left="14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імені Андрія Малишка</w:t>
      </w:r>
    </w:p>
    <w:p w:rsidR="00F63E80" w:rsidRPr="00A71592" w:rsidRDefault="00F63E80" w:rsidP="00F63E80">
      <w:pPr>
        <w:pStyle w:val="Style23"/>
        <w:widowControl/>
        <w:rPr>
          <w:sz w:val="28"/>
          <w:szCs w:val="28"/>
        </w:rPr>
      </w:pPr>
    </w:p>
    <w:p w:rsidR="00F63E80" w:rsidRDefault="00F63E80" w:rsidP="00F63E80">
      <w:pPr>
        <w:pStyle w:val="Style23"/>
        <w:widowControl/>
        <w:contextualSpacing/>
        <w:rPr>
          <w:rStyle w:val="FontStyle29"/>
          <w:sz w:val="28"/>
          <w:szCs w:val="28"/>
        </w:rPr>
      </w:pPr>
      <w:r>
        <w:rPr>
          <w:rStyle w:val="FontStyle28"/>
          <w:sz w:val="28"/>
          <w:szCs w:val="28"/>
        </w:rPr>
        <w:t>Ступінь /ОКР «Магістр»</w:t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  <w:t xml:space="preserve"> </w:t>
      </w:r>
      <w:r w:rsidRPr="00A71592">
        <w:rPr>
          <w:rStyle w:val="FontStyle29"/>
          <w:sz w:val="28"/>
          <w:szCs w:val="28"/>
        </w:rPr>
        <w:t>Вступне фахове</w:t>
      </w:r>
      <w:r w:rsidRPr="00077AAB">
        <w:rPr>
          <w:rStyle w:val="FontStyle28"/>
          <w:b/>
          <w:i w:val="0"/>
          <w:sz w:val="28"/>
          <w:szCs w:val="28"/>
        </w:rPr>
        <w:t xml:space="preserve"> </w:t>
      </w:r>
      <w:r w:rsidRPr="00A71592">
        <w:rPr>
          <w:rStyle w:val="FontStyle28"/>
          <w:b/>
          <w:i w:val="0"/>
          <w:sz w:val="28"/>
          <w:szCs w:val="28"/>
        </w:rPr>
        <w:t>випробування</w:t>
      </w:r>
    </w:p>
    <w:p w:rsidR="00F63E80" w:rsidRPr="00077AAB" w:rsidRDefault="00F63E80" w:rsidP="00F63E80">
      <w:pPr>
        <w:pStyle w:val="Style23"/>
        <w:widowControl/>
        <w:contextualSpacing/>
        <w:rPr>
          <w:rStyle w:val="FontStyle29"/>
          <w:b w:val="0"/>
          <w:bCs w:val="0"/>
          <w:i/>
          <w:iCs/>
          <w:sz w:val="28"/>
          <w:szCs w:val="28"/>
          <w:u w:val="single"/>
        </w:rPr>
      </w:pPr>
      <w:r w:rsidRPr="00077AAB">
        <w:rPr>
          <w:rStyle w:val="FontStyle29"/>
          <w:b w:val="0"/>
          <w:i/>
          <w:sz w:val="28"/>
          <w:szCs w:val="28"/>
        </w:rPr>
        <w:t xml:space="preserve">Галузь знань </w:t>
      </w:r>
      <w:r>
        <w:rPr>
          <w:rStyle w:val="FontStyle29"/>
          <w:b w:val="0"/>
          <w:i/>
          <w:sz w:val="28"/>
          <w:szCs w:val="28"/>
        </w:rPr>
        <w:t>0303 «Журналістика та інформація»</w:t>
      </w:r>
    </w:p>
    <w:p w:rsidR="00F63E80" w:rsidRDefault="00F63E80" w:rsidP="00F63E80">
      <w:pPr>
        <w:pStyle w:val="30"/>
        <w:shd w:val="clear" w:color="auto" w:fill="auto"/>
        <w:spacing w:line="240" w:lineRule="auto"/>
        <w:ind w:right="278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С</w:t>
      </w:r>
      <w:r w:rsidRPr="00A71592">
        <w:rPr>
          <w:i/>
          <w:sz w:val="28"/>
          <w:szCs w:val="28"/>
          <w:lang w:val="uk-UA"/>
        </w:rPr>
        <w:t>пеціальність</w:t>
      </w:r>
      <w:r>
        <w:rPr>
          <w:i/>
          <w:sz w:val="28"/>
          <w:szCs w:val="28"/>
          <w:lang w:val="uk-UA"/>
        </w:rPr>
        <w:t>:</w:t>
      </w:r>
      <w:r w:rsidRPr="00A7159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8</w:t>
      </w:r>
      <w:r w:rsidRPr="00A71592">
        <w:rPr>
          <w:i/>
          <w:sz w:val="28"/>
          <w:szCs w:val="28"/>
          <w:lang w:val="uk-UA"/>
        </w:rPr>
        <w:t xml:space="preserve">.03030301 «Видавнича справа та </w:t>
      </w:r>
    </w:p>
    <w:p w:rsidR="00F63E80" w:rsidRDefault="00F63E80" w:rsidP="00F63E80">
      <w:pPr>
        <w:pStyle w:val="30"/>
        <w:shd w:val="clear" w:color="auto" w:fill="auto"/>
        <w:spacing w:line="240" w:lineRule="auto"/>
        <w:ind w:right="278"/>
        <w:contextualSpacing/>
        <w:rPr>
          <w:rStyle w:val="FontStyle28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</w:t>
      </w:r>
      <w:r w:rsidRPr="00A71592">
        <w:rPr>
          <w:i/>
          <w:sz w:val="28"/>
          <w:szCs w:val="28"/>
          <w:lang w:val="uk-UA"/>
        </w:rPr>
        <w:t>редагування»</w:t>
      </w:r>
      <w:r w:rsidRPr="00A71592">
        <w:rPr>
          <w:rStyle w:val="FontStyle28"/>
          <w:sz w:val="28"/>
          <w:szCs w:val="28"/>
          <w:lang w:val="uk-UA"/>
        </w:rPr>
        <w:tab/>
      </w:r>
      <w:r w:rsidRPr="00A71592">
        <w:rPr>
          <w:rStyle w:val="FontStyle28"/>
          <w:sz w:val="28"/>
          <w:szCs w:val="28"/>
          <w:lang w:val="uk-UA"/>
        </w:rPr>
        <w:tab/>
        <w:t xml:space="preserve"> </w:t>
      </w:r>
    </w:p>
    <w:p w:rsidR="00F63E80" w:rsidRDefault="00F63E80" w:rsidP="00F63E80">
      <w:pPr>
        <w:pStyle w:val="30"/>
        <w:shd w:val="clear" w:color="auto" w:fill="auto"/>
        <w:spacing w:line="240" w:lineRule="auto"/>
        <w:ind w:right="278"/>
        <w:contextualSpacing/>
        <w:rPr>
          <w:rStyle w:val="FontStyle28"/>
          <w:sz w:val="28"/>
          <w:szCs w:val="28"/>
          <w:lang w:val="uk-UA"/>
        </w:rPr>
      </w:pPr>
      <w:r>
        <w:rPr>
          <w:rStyle w:val="FontStyle28"/>
          <w:sz w:val="28"/>
          <w:szCs w:val="28"/>
        </w:rPr>
        <w:t>На баз</w:t>
      </w:r>
      <w:r>
        <w:rPr>
          <w:rStyle w:val="FontStyle28"/>
          <w:sz w:val="28"/>
          <w:szCs w:val="28"/>
          <w:lang w:val="uk-UA"/>
        </w:rPr>
        <w:t>і ступеня/</w:t>
      </w:r>
      <w:r>
        <w:rPr>
          <w:rStyle w:val="FontStyle28"/>
          <w:sz w:val="28"/>
          <w:szCs w:val="28"/>
        </w:rPr>
        <w:t>ОКР</w:t>
      </w:r>
      <w:r>
        <w:rPr>
          <w:rStyle w:val="FontStyle28"/>
          <w:sz w:val="28"/>
          <w:szCs w:val="28"/>
          <w:lang w:val="uk-UA"/>
        </w:rPr>
        <w:t xml:space="preserve"> «</w:t>
      </w:r>
      <w:r>
        <w:rPr>
          <w:rStyle w:val="FontStyle28"/>
          <w:sz w:val="28"/>
          <w:szCs w:val="28"/>
        </w:rPr>
        <w:t>Бакалавр»</w:t>
      </w:r>
    </w:p>
    <w:p w:rsidR="00F63E80" w:rsidRDefault="00F63E80" w:rsidP="00F63E80">
      <w:pPr>
        <w:pStyle w:val="30"/>
        <w:shd w:val="clear" w:color="auto" w:fill="auto"/>
        <w:spacing w:line="240" w:lineRule="auto"/>
        <w:ind w:right="278"/>
        <w:contextualSpacing/>
        <w:rPr>
          <w:rStyle w:val="FontStyle28"/>
          <w:sz w:val="28"/>
          <w:szCs w:val="28"/>
          <w:lang w:val="uk-UA"/>
        </w:rPr>
      </w:pPr>
      <w:r>
        <w:rPr>
          <w:rStyle w:val="FontStyle28"/>
          <w:sz w:val="28"/>
          <w:szCs w:val="28"/>
          <w:lang w:val="uk-UA"/>
        </w:rPr>
        <w:t xml:space="preserve"> </w:t>
      </w:r>
    </w:p>
    <w:p w:rsidR="00F63E80" w:rsidRDefault="00F63E80" w:rsidP="00F63E80">
      <w:pPr>
        <w:pStyle w:val="30"/>
        <w:shd w:val="clear" w:color="auto" w:fill="auto"/>
        <w:spacing w:line="240" w:lineRule="auto"/>
        <w:ind w:right="278"/>
        <w:contextualSpacing/>
        <w:rPr>
          <w:rStyle w:val="FontStyle30"/>
          <w:sz w:val="28"/>
          <w:szCs w:val="28"/>
          <w:lang w:val="uk-UA"/>
        </w:rPr>
      </w:pPr>
      <w:r>
        <w:rPr>
          <w:rStyle w:val="FontStyle28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Style w:val="FontStyle30"/>
          <w:sz w:val="28"/>
          <w:szCs w:val="28"/>
        </w:rPr>
        <w:t>Екзаменаційний</w:t>
      </w:r>
      <w:proofErr w:type="spellEnd"/>
      <w:r>
        <w:rPr>
          <w:rStyle w:val="FontStyle30"/>
          <w:sz w:val="28"/>
          <w:szCs w:val="28"/>
        </w:rPr>
        <w:t xml:space="preserve"> </w:t>
      </w:r>
      <w:proofErr w:type="spellStart"/>
      <w:r>
        <w:rPr>
          <w:rStyle w:val="FontStyle30"/>
          <w:sz w:val="28"/>
          <w:szCs w:val="28"/>
        </w:rPr>
        <w:t>білет</w:t>
      </w:r>
      <w:proofErr w:type="spellEnd"/>
      <w:r>
        <w:rPr>
          <w:rStyle w:val="FontStyle30"/>
          <w:sz w:val="28"/>
          <w:szCs w:val="28"/>
        </w:rPr>
        <w:t xml:space="preserve"> №  2</w:t>
      </w:r>
    </w:p>
    <w:p w:rsidR="00F63E80" w:rsidRDefault="00F63E80" w:rsidP="00F63E80">
      <w:pPr>
        <w:pStyle w:val="30"/>
        <w:shd w:val="clear" w:color="auto" w:fill="auto"/>
        <w:spacing w:line="240" w:lineRule="auto"/>
        <w:ind w:right="278"/>
        <w:contextualSpacing/>
        <w:rPr>
          <w:rStyle w:val="FontStyle30"/>
          <w:sz w:val="28"/>
          <w:szCs w:val="28"/>
          <w:lang w:val="uk-UA"/>
        </w:rPr>
      </w:pPr>
    </w:p>
    <w:p w:rsidR="00F63E80" w:rsidRPr="00526214" w:rsidRDefault="00F63E80" w:rsidP="00F63E80">
      <w:pPr>
        <w:pStyle w:val="30"/>
        <w:numPr>
          <w:ilvl w:val="0"/>
          <w:numId w:val="5"/>
        </w:numPr>
        <w:shd w:val="clear" w:color="auto" w:fill="auto"/>
        <w:spacing w:line="240" w:lineRule="auto"/>
        <w:ind w:right="278"/>
        <w:contextualSpacing/>
        <w:rPr>
          <w:i/>
          <w:sz w:val="28"/>
          <w:szCs w:val="28"/>
          <w:lang w:val="uk-UA"/>
        </w:rPr>
      </w:pPr>
      <w:r w:rsidRPr="006F2F3B">
        <w:rPr>
          <w:sz w:val="28"/>
          <w:szCs w:val="28"/>
          <w:lang w:val="uk-UA"/>
        </w:rPr>
        <w:t xml:space="preserve">Завдання теорії редагування. Сфера застосування редакторських професій. Формула трьох «П». </w:t>
      </w:r>
    </w:p>
    <w:p w:rsidR="00F63E80" w:rsidRPr="00526214" w:rsidRDefault="00F63E80" w:rsidP="00F63E80">
      <w:pPr>
        <w:pStyle w:val="30"/>
        <w:numPr>
          <w:ilvl w:val="0"/>
          <w:numId w:val="5"/>
        </w:numPr>
        <w:shd w:val="clear" w:color="auto" w:fill="auto"/>
        <w:spacing w:line="240" w:lineRule="auto"/>
        <w:ind w:right="278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Композиційні норми редагування</w:t>
      </w:r>
      <w:r w:rsidRPr="00526214">
        <w:rPr>
          <w:sz w:val="28"/>
          <w:szCs w:val="28"/>
          <w:lang w:val="uk-UA"/>
        </w:rPr>
        <w:t>.</w:t>
      </w:r>
    </w:p>
    <w:p w:rsidR="00F63E80" w:rsidRPr="00526214" w:rsidRDefault="00F63E80" w:rsidP="00F63E80">
      <w:pPr>
        <w:pStyle w:val="30"/>
        <w:numPr>
          <w:ilvl w:val="0"/>
          <w:numId w:val="5"/>
        </w:numPr>
        <w:shd w:val="clear" w:color="auto" w:fill="auto"/>
        <w:spacing w:line="240" w:lineRule="auto"/>
        <w:ind w:right="278"/>
        <w:contextualSpacing/>
        <w:rPr>
          <w:i/>
          <w:sz w:val="28"/>
          <w:szCs w:val="28"/>
          <w:lang w:val="uk-UA"/>
        </w:rPr>
      </w:pPr>
      <w:r w:rsidRPr="00526214">
        <w:rPr>
          <w:sz w:val="28"/>
          <w:szCs w:val="28"/>
          <w:lang w:val="uk-UA"/>
        </w:rPr>
        <w:t>Коректура як навчальна дисципліна. Зв'язок коректури з іншими навчальними дисциплінами. Джерела вивчення коректури.</w:t>
      </w:r>
    </w:p>
    <w:p w:rsidR="00F63E80" w:rsidRPr="00A71592" w:rsidRDefault="00F63E80" w:rsidP="00F63E80">
      <w:pPr>
        <w:pStyle w:val="Style21"/>
        <w:widowControl/>
        <w:rPr>
          <w:rStyle w:val="FontStyle31"/>
          <w:sz w:val="28"/>
          <w:szCs w:val="28"/>
        </w:rPr>
      </w:pPr>
      <w:r w:rsidRPr="00A71592">
        <w:rPr>
          <w:rStyle w:val="FontStyle31"/>
          <w:sz w:val="28"/>
          <w:szCs w:val="28"/>
        </w:rPr>
        <w:t xml:space="preserve">Затверджено на засіданні Приймальної комісії НПУ ім. М. П. Драгоманова </w:t>
      </w:r>
    </w:p>
    <w:p w:rsidR="00F63E80" w:rsidRPr="00A71592" w:rsidRDefault="00F63E80" w:rsidP="00F63E80">
      <w:pPr>
        <w:pStyle w:val="Style9"/>
        <w:widowControl/>
        <w:tabs>
          <w:tab w:val="left" w:leader="underscore" w:pos="2405"/>
          <w:tab w:val="left" w:leader="underscore" w:pos="3878"/>
          <w:tab w:val="left" w:leader="underscore" w:pos="7934"/>
          <w:tab w:val="left" w:leader="underscore" w:pos="8914"/>
        </w:tabs>
        <w:jc w:val="left"/>
        <w:rPr>
          <w:rStyle w:val="FontStyle32"/>
          <w:sz w:val="28"/>
          <w:szCs w:val="28"/>
        </w:rPr>
      </w:pPr>
      <w:r w:rsidRPr="00A71592">
        <w:rPr>
          <w:rStyle w:val="FontStyle32"/>
          <w:sz w:val="28"/>
          <w:szCs w:val="28"/>
        </w:rPr>
        <w:t>Протокол №</w:t>
      </w:r>
      <w:r w:rsidRPr="00A71592">
        <w:rPr>
          <w:rStyle w:val="FontStyle32"/>
          <w:sz w:val="28"/>
          <w:szCs w:val="28"/>
        </w:rPr>
        <w:tab/>
        <w:t>від «</w:t>
      </w:r>
      <w:r w:rsidRPr="00A71592">
        <w:rPr>
          <w:rStyle w:val="FontStyle32"/>
          <w:sz w:val="28"/>
          <w:szCs w:val="28"/>
        </w:rPr>
        <w:tab/>
        <w:t xml:space="preserve">»   </w:t>
      </w:r>
      <w:r w:rsidRPr="00A71592">
        <w:rPr>
          <w:rStyle w:val="FontStyle32"/>
          <w:sz w:val="28"/>
          <w:szCs w:val="28"/>
          <w:u w:val="single"/>
        </w:rPr>
        <w:t xml:space="preserve">березня  </w:t>
      </w:r>
      <w:r>
        <w:rPr>
          <w:rStyle w:val="FontStyle32"/>
          <w:sz w:val="28"/>
          <w:szCs w:val="28"/>
        </w:rPr>
        <w:t xml:space="preserve"> 2015</w:t>
      </w:r>
      <w:r w:rsidRPr="00A71592">
        <w:rPr>
          <w:rStyle w:val="FontStyle32"/>
          <w:sz w:val="28"/>
          <w:szCs w:val="28"/>
        </w:rPr>
        <w:t>р.</w:t>
      </w:r>
    </w:p>
    <w:p w:rsidR="00F63E80" w:rsidRPr="00A71592" w:rsidRDefault="00F63E80" w:rsidP="00F63E80">
      <w:pPr>
        <w:pStyle w:val="Style21"/>
        <w:widowControl/>
        <w:jc w:val="left"/>
        <w:rPr>
          <w:sz w:val="28"/>
          <w:szCs w:val="28"/>
        </w:rPr>
      </w:pPr>
    </w:p>
    <w:p w:rsidR="00F63E80" w:rsidRPr="00A71592" w:rsidRDefault="00F63E80" w:rsidP="00F63E80">
      <w:pPr>
        <w:pStyle w:val="Style21"/>
        <w:widowControl/>
        <w:tabs>
          <w:tab w:val="left" w:leader="underscore" w:pos="4051"/>
          <w:tab w:val="left" w:leader="underscore" w:pos="8885"/>
        </w:tabs>
        <w:jc w:val="left"/>
        <w:rPr>
          <w:rStyle w:val="FontStyle31"/>
          <w:sz w:val="28"/>
          <w:szCs w:val="28"/>
        </w:rPr>
      </w:pPr>
      <w:r w:rsidRPr="00A71592">
        <w:rPr>
          <w:rStyle w:val="FontStyle31"/>
          <w:sz w:val="28"/>
          <w:szCs w:val="28"/>
        </w:rPr>
        <w:t>Голова фахової комісії</w:t>
      </w:r>
      <w:r w:rsidRPr="00A71592">
        <w:rPr>
          <w:rStyle w:val="FontStyle31"/>
          <w:sz w:val="28"/>
          <w:szCs w:val="28"/>
        </w:rPr>
        <w:tab/>
      </w:r>
      <w:r>
        <w:rPr>
          <w:rStyle w:val="FontStyle31"/>
          <w:sz w:val="28"/>
          <w:szCs w:val="28"/>
        </w:rPr>
        <w:t xml:space="preserve">   </w:t>
      </w:r>
      <w:r w:rsidRPr="00A71592">
        <w:rPr>
          <w:rStyle w:val="FontStyle31"/>
          <w:sz w:val="28"/>
          <w:szCs w:val="28"/>
        </w:rPr>
        <w:t>/</w:t>
      </w:r>
      <w:r>
        <w:rPr>
          <w:rStyle w:val="FontStyle31"/>
          <w:sz w:val="28"/>
          <w:szCs w:val="28"/>
        </w:rPr>
        <w:t xml:space="preserve">  проф. Висоцький А.В. </w:t>
      </w:r>
      <w:r w:rsidRPr="00A71592">
        <w:rPr>
          <w:rStyle w:val="FontStyle31"/>
          <w:sz w:val="28"/>
          <w:szCs w:val="28"/>
        </w:rPr>
        <w:t>/</w:t>
      </w:r>
    </w:p>
    <w:p w:rsidR="00F63E80" w:rsidRPr="00A71592" w:rsidRDefault="00F63E80" w:rsidP="00F63E80">
      <w:pPr>
        <w:pStyle w:val="Style12"/>
        <w:widowControl/>
        <w:tabs>
          <w:tab w:val="left" w:pos="5678"/>
        </w:tabs>
        <w:ind w:left="284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Підпис</w:t>
      </w:r>
      <w:r>
        <w:rPr>
          <w:rStyle w:val="FontStyle33"/>
          <w:sz w:val="28"/>
          <w:szCs w:val="28"/>
        </w:rPr>
        <w:tab/>
        <w:t xml:space="preserve">Прізвище, ім'я, по </w:t>
      </w:r>
      <w:r w:rsidRPr="00A71592">
        <w:rPr>
          <w:rStyle w:val="FontStyle33"/>
          <w:sz w:val="28"/>
          <w:szCs w:val="28"/>
        </w:rPr>
        <w:t>батькові</w:t>
      </w:r>
    </w:p>
    <w:p w:rsidR="00F63E80" w:rsidRDefault="00F63E80" w:rsidP="00F63E80">
      <w:pPr>
        <w:pStyle w:val="Style12"/>
        <w:widowControl/>
        <w:tabs>
          <w:tab w:val="left" w:pos="5678"/>
        </w:tabs>
        <w:ind w:left="2846"/>
        <w:rPr>
          <w:rStyle w:val="FontStyle33"/>
          <w:sz w:val="28"/>
          <w:szCs w:val="28"/>
        </w:rPr>
      </w:pPr>
    </w:p>
    <w:p w:rsidR="00F63E80" w:rsidRDefault="00F63E80" w:rsidP="00F63E80">
      <w:pPr>
        <w:pStyle w:val="Style12"/>
        <w:widowControl/>
        <w:numPr>
          <w:ilvl w:val="0"/>
          <w:numId w:val="2"/>
        </w:numPr>
        <w:rPr>
          <w:rStyle w:val="FontStyle33"/>
          <w:b/>
          <w:sz w:val="28"/>
          <w:szCs w:val="28"/>
        </w:rPr>
      </w:pPr>
      <w:r>
        <w:rPr>
          <w:rStyle w:val="FontStyle33"/>
          <w:b/>
          <w:sz w:val="28"/>
          <w:szCs w:val="28"/>
        </w:rPr>
        <w:t>СПИСОК ВИКОРИСТАНИХ ДЖЕРЕЛ</w:t>
      </w:r>
    </w:p>
    <w:p w:rsidR="00F63E80" w:rsidRDefault="00F63E80" w:rsidP="00F63E80">
      <w:pPr>
        <w:pStyle w:val="a7"/>
        <w:ind w:left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 література</w:t>
      </w:r>
    </w:p>
    <w:p w:rsidR="00F63E80" w:rsidRDefault="00F63E80" w:rsidP="00F63E80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Крайнікова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Т. С. </w:t>
      </w: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Коректура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proofErr w:type="gramStart"/>
      <w:r w:rsidRPr="00343C8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43C82">
        <w:rPr>
          <w:rFonts w:ascii="Times New Roman" w:hAnsi="Times New Roman"/>
          <w:sz w:val="28"/>
          <w:szCs w:val="28"/>
          <w:lang w:val="ru-RU"/>
        </w:rPr>
        <w:t>ідручник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/ Т. С. </w:t>
      </w: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Крайнікова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>. – К.</w:t>
      </w:r>
      <w:proofErr w:type="gramStart"/>
      <w:r w:rsidRPr="00343C8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43C82">
        <w:rPr>
          <w:rFonts w:ascii="Times New Roman" w:hAnsi="Times New Roman"/>
          <w:sz w:val="28"/>
          <w:szCs w:val="28"/>
          <w:lang w:val="ru-RU"/>
        </w:rPr>
        <w:t xml:space="preserve"> Наша культура </w:t>
      </w: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наука, 2005. – 252 с.</w:t>
      </w:r>
    </w:p>
    <w:p w:rsidR="00F63E80" w:rsidRPr="00343C82" w:rsidRDefault="00F63E80" w:rsidP="00F63E80">
      <w:pPr>
        <w:pStyle w:val="a7"/>
        <w:numPr>
          <w:ilvl w:val="0"/>
          <w:numId w:val="7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Партико</w:t>
      </w:r>
      <w:proofErr w:type="spellEnd"/>
      <w:r w:rsidRPr="00343C82">
        <w:rPr>
          <w:sz w:val="28"/>
          <w:szCs w:val="28"/>
        </w:rPr>
        <w:t xml:space="preserve"> З. В. </w:t>
      </w:r>
      <w:proofErr w:type="spellStart"/>
      <w:r w:rsidRPr="00343C82">
        <w:rPr>
          <w:sz w:val="28"/>
          <w:szCs w:val="28"/>
        </w:rPr>
        <w:t>Загальне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редагування</w:t>
      </w:r>
      <w:proofErr w:type="spellEnd"/>
      <w:r w:rsidRPr="00343C82">
        <w:rPr>
          <w:sz w:val="28"/>
          <w:szCs w:val="28"/>
        </w:rPr>
        <w:t xml:space="preserve">: </w:t>
      </w:r>
      <w:proofErr w:type="spellStart"/>
      <w:r w:rsidRPr="00343C82">
        <w:rPr>
          <w:sz w:val="28"/>
          <w:szCs w:val="28"/>
        </w:rPr>
        <w:t>нормативні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основи</w:t>
      </w:r>
      <w:proofErr w:type="spellEnd"/>
      <w:r w:rsidRPr="00343C82">
        <w:rPr>
          <w:sz w:val="28"/>
          <w:szCs w:val="28"/>
        </w:rPr>
        <w:t xml:space="preserve"> : </w:t>
      </w:r>
      <w:proofErr w:type="spellStart"/>
      <w:r w:rsidRPr="00343C82">
        <w:rPr>
          <w:sz w:val="28"/>
          <w:szCs w:val="28"/>
        </w:rPr>
        <w:t>навчальний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proofErr w:type="gramStart"/>
      <w:r w:rsidRPr="00343C82">
        <w:rPr>
          <w:sz w:val="28"/>
          <w:szCs w:val="28"/>
        </w:rPr>
        <w:t>пос</w:t>
      </w:r>
      <w:proofErr w:type="gramEnd"/>
      <w:r w:rsidRPr="00343C82">
        <w:rPr>
          <w:sz w:val="28"/>
          <w:szCs w:val="28"/>
        </w:rPr>
        <w:t>ібник</w:t>
      </w:r>
      <w:proofErr w:type="spellEnd"/>
      <w:r w:rsidRPr="00343C82">
        <w:rPr>
          <w:sz w:val="28"/>
          <w:szCs w:val="28"/>
        </w:rPr>
        <w:t>. – Л.</w:t>
      </w:r>
      <w:proofErr w:type="gramStart"/>
      <w:r w:rsidRPr="00343C82">
        <w:rPr>
          <w:sz w:val="28"/>
          <w:szCs w:val="28"/>
        </w:rPr>
        <w:t xml:space="preserve"> :</w:t>
      </w:r>
      <w:proofErr w:type="gram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Афіша</w:t>
      </w:r>
      <w:proofErr w:type="spellEnd"/>
      <w:r w:rsidRPr="00343C82">
        <w:rPr>
          <w:sz w:val="28"/>
          <w:szCs w:val="28"/>
        </w:rPr>
        <w:t>, 2001. – 416 с.</w:t>
      </w:r>
    </w:p>
    <w:p w:rsidR="00F63E80" w:rsidRPr="00343C82" w:rsidRDefault="00F63E80" w:rsidP="00F63E80">
      <w:pPr>
        <w:pStyle w:val="10"/>
        <w:numPr>
          <w:ilvl w:val="0"/>
          <w:numId w:val="7"/>
        </w:numPr>
        <w:tabs>
          <w:tab w:val="left" w:pos="709"/>
        </w:tabs>
        <w:ind w:left="709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Тимошик</w:t>
      </w:r>
      <w:proofErr w:type="spellEnd"/>
      <w:r w:rsidRPr="00343C82">
        <w:rPr>
          <w:sz w:val="28"/>
          <w:szCs w:val="28"/>
        </w:rPr>
        <w:t xml:space="preserve"> М. С.  Книга для автора, редактора, </w:t>
      </w:r>
      <w:proofErr w:type="spellStart"/>
      <w:r w:rsidRPr="00343C82">
        <w:rPr>
          <w:sz w:val="28"/>
          <w:szCs w:val="28"/>
        </w:rPr>
        <w:t>видавця</w:t>
      </w:r>
      <w:proofErr w:type="spellEnd"/>
      <w:r w:rsidRPr="00343C82">
        <w:rPr>
          <w:sz w:val="28"/>
          <w:szCs w:val="28"/>
        </w:rPr>
        <w:t xml:space="preserve">, </w:t>
      </w:r>
      <w:proofErr w:type="spellStart"/>
      <w:r w:rsidRPr="00343C82">
        <w:rPr>
          <w:sz w:val="28"/>
          <w:szCs w:val="28"/>
        </w:rPr>
        <w:t>видавця</w:t>
      </w:r>
      <w:proofErr w:type="spellEnd"/>
      <w:r w:rsidRPr="00343C82">
        <w:rPr>
          <w:sz w:val="28"/>
          <w:szCs w:val="28"/>
        </w:rPr>
        <w:t xml:space="preserve"> : </w:t>
      </w:r>
      <w:proofErr w:type="spellStart"/>
      <w:r w:rsidRPr="00343C82">
        <w:rPr>
          <w:sz w:val="28"/>
          <w:szCs w:val="28"/>
        </w:rPr>
        <w:t>практичний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посібник</w:t>
      </w:r>
      <w:proofErr w:type="spellEnd"/>
      <w:r w:rsidRPr="00343C82">
        <w:rPr>
          <w:sz w:val="28"/>
          <w:szCs w:val="28"/>
        </w:rPr>
        <w:t xml:space="preserve">. – 2-ге вид., </w:t>
      </w:r>
      <w:proofErr w:type="spellStart"/>
      <w:r w:rsidRPr="00343C82">
        <w:rPr>
          <w:sz w:val="28"/>
          <w:szCs w:val="28"/>
        </w:rPr>
        <w:t>стереотипне</w:t>
      </w:r>
      <w:proofErr w:type="spellEnd"/>
      <w:r w:rsidRPr="00343C82">
        <w:rPr>
          <w:sz w:val="28"/>
          <w:szCs w:val="28"/>
        </w:rPr>
        <w:t xml:space="preserve"> / М.</w:t>
      </w:r>
      <w:r w:rsidRPr="00343C82">
        <w:rPr>
          <w:sz w:val="28"/>
          <w:szCs w:val="28"/>
          <w:lang w:val="uk-UA"/>
        </w:rPr>
        <w:t xml:space="preserve"> </w:t>
      </w:r>
      <w:r w:rsidRPr="00343C82">
        <w:rPr>
          <w:sz w:val="28"/>
          <w:szCs w:val="28"/>
        </w:rPr>
        <w:t xml:space="preserve">С. </w:t>
      </w:r>
      <w:proofErr w:type="spellStart"/>
      <w:r w:rsidRPr="00343C82">
        <w:rPr>
          <w:sz w:val="28"/>
          <w:szCs w:val="28"/>
        </w:rPr>
        <w:t>Тимошик</w:t>
      </w:r>
      <w:proofErr w:type="spellEnd"/>
      <w:r w:rsidRPr="00343C82">
        <w:rPr>
          <w:sz w:val="28"/>
          <w:szCs w:val="28"/>
        </w:rPr>
        <w:t xml:space="preserve">.  – К. : Наша культура </w:t>
      </w:r>
      <w:proofErr w:type="spellStart"/>
      <w:r w:rsidRPr="00343C82">
        <w:rPr>
          <w:sz w:val="28"/>
          <w:szCs w:val="28"/>
        </w:rPr>
        <w:t>і</w:t>
      </w:r>
      <w:proofErr w:type="spellEnd"/>
      <w:r w:rsidRPr="00343C82">
        <w:rPr>
          <w:sz w:val="28"/>
          <w:szCs w:val="28"/>
        </w:rPr>
        <w:t xml:space="preserve"> наука, 2006. – 560 с. </w:t>
      </w:r>
    </w:p>
    <w:p w:rsidR="00F63E80" w:rsidRPr="00343C82" w:rsidRDefault="00F63E80" w:rsidP="00F63E80">
      <w:pPr>
        <w:pStyle w:val="10"/>
        <w:numPr>
          <w:ilvl w:val="0"/>
          <w:numId w:val="7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Тимошик</w:t>
      </w:r>
      <w:proofErr w:type="spellEnd"/>
      <w:r w:rsidRPr="00343C82">
        <w:rPr>
          <w:sz w:val="28"/>
          <w:szCs w:val="28"/>
        </w:rPr>
        <w:t xml:space="preserve"> М. С. </w:t>
      </w:r>
      <w:proofErr w:type="spellStart"/>
      <w:r w:rsidRPr="00343C82">
        <w:rPr>
          <w:sz w:val="28"/>
          <w:szCs w:val="28"/>
        </w:rPr>
        <w:t>Історія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видавничої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справи</w:t>
      </w:r>
      <w:proofErr w:type="spellEnd"/>
      <w:r w:rsidRPr="00343C82">
        <w:rPr>
          <w:sz w:val="28"/>
          <w:szCs w:val="28"/>
        </w:rPr>
        <w:t xml:space="preserve"> : </w:t>
      </w:r>
      <w:proofErr w:type="spellStart"/>
      <w:r w:rsidRPr="00343C82">
        <w:rPr>
          <w:sz w:val="28"/>
          <w:szCs w:val="28"/>
        </w:rPr>
        <w:t>підручник</w:t>
      </w:r>
      <w:proofErr w:type="spellEnd"/>
      <w:r w:rsidRPr="00343C82">
        <w:rPr>
          <w:sz w:val="28"/>
          <w:szCs w:val="28"/>
        </w:rPr>
        <w:t xml:space="preserve">. – 2-ге вид., </w:t>
      </w:r>
      <w:proofErr w:type="spellStart"/>
      <w:r w:rsidRPr="00343C82">
        <w:rPr>
          <w:sz w:val="28"/>
          <w:szCs w:val="28"/>
        </w:rPr>
        <w:t>виправлене</w:t>
      </w:r>
      <w:proofErr w:type="spellEnd"/>
      <w:r w:rsidRPr="00343C82">
        <w:rPr>
          <w:sz w:val="28"/>
          <w:szCs w:val="28"/>
        </w:rPr>
        <w:t xml:space="preserve">. – К. : Наша культура </w:t>
      </w:r>
      <w:proofErr w:type="spellStart"/>
      <w:r w:rsidRPr="00343C82">
        <w:rPr>
          <w:sz w:val="28"/>
          <w:szCs w:val="28"/>
        </w:rPr>
        <w:t>і</w:t>
      </w:r>
      <w:proofErr w:type="spellEnd"/>
      <w:r w:rsidRPr="00343C82">
        <w:rPr>
          <w:sz w:val="28"/>
          <w:szCs w:val="28"/>
        </w:rPr>
        <w:t xml:space="preserve"> наука, 2007. – 496 с.</w:t>
      </w:r>
    </w:p>
    <w:p w:rsidR="00F63E80" w:rsidRDefault="00F63E80" w:rsidP="00F63E80">
      <w:pPr>
        <w:pStyle w:val="a8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80" w:rsidRPr="0019717F" w:rsidRDefault="00F63E80" w:rsidP="00F63E80">
      <w:pPr>
        <w:pStyle w:val="a8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9717F">
        <w:rPr>
          <w:rFonts w:ascii="Times New Roman" w:hAnsi="Times New Roman"/>
          <w:b/>
          <w:sz w:val="28"/>
          <w:szCs w:val="28"/>
          <w:lang w:val="ru-RU"/>
        </w:rPr>
        <w:t>Додаткова</w:t>
      </w:r>
      <w:proofErr w:type="spellEnd"/>
      <w:r w:rsidRPr="0019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9717F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</w:p>
    <w:p w:rsidR="00F63E80" w:rsidRPr="0019717F" w:rsidRDefault="00F63E80" w:rsidP="00F63E80">
      <w:pPr>
        <w:pStyle w:val="a7"/>
        <w:ind w:left="426"/>
        <w:rPr>
          <w:b/>
          <w:sz w:val="28"/>
          <w:szCs w:val="28"/>
        </w:rPr>
      </w:pPr>
    </w:p>
    <w:p w:rsidR="00F63E80" w:rsidRPr="00343C82" w:rsidRDefault="00F63E80" w:rsidP="00F63E80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10D81">
        <w:rPr>
          <w:rFonts w:ascii="Times New Roman" w:hAnsi="Times New Roman"/>
          <w:sz w:val="28"/>
          <w:szCs w:val="28"/>
          <w:shd w:val="clear" w:color="auto" w:fill="FFFFFF"/>
        </w:rPr>
        <w:t>Василишин Д. В. Технологія набору та верстки</w:t>
      </w:r>
      <w:r w:rsidRPr="00510D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: </w:t>
      </w:r>
      <w:proofErr w:type="spellStart"/>
      <w:r w:rsidRPr="00510D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 w:rsidRPr="00510D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10D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посібник</w:t>
      </w:r>
      <w:proofErr w:type="spellEnd"/>
      <w:r w:rsidRPr="00510D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 Д.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В. </w:t>
      </w:r>
      <w:proofErr w:type="spellStart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Василишин</w:t>
      </w:r>
      <w:proofErr w:type="spellEnd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О. М. </w:t>
      </w:r>
      <w:proofErr w:type="spellStart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Василишин</w:t>
      </w:r>
      <w:proofErr w:type="spellEnd"/>
      <w:proofErr w:type="gramStart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ред. О. В. Мельникова. – Вид. 2-ге. – </w:t>
      </w:r>
      <w:proofErr w:type="spellStart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proofErr w:type="gramStart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43C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УАД, 2011. – 272 с.</w:t>
      </w:r>
    </w:p>
    <w:p w:rsidR="00F63E80" w:rsidRPr="00343C82" w:rsidRDefault="00F63E80" w:rsidP="00F63E80">
      <w:pPr>
        <w:pStyle w:val="a5"/>
        <w:numPr>
          <w:ilvl w:val="0"/>
          <w:numId w:val="8"/>
        </w:numPr>
        <w:ind w:left="714" w:hanging="357"/>
        <w:jc w:val="both"/>
        <w:rPr>
          <w:szCs w:val="28"/>
        </w:rPr>
      </w:pPr>
      <w:proofErr w:type="spellStart"/>
      <w:r w:rsidRPr="00343C82">
        <w:rPr>
          <w:szCs w:val="28"/>
        </w:rPr>
        <w:t>Губарець</w:t>
      </w:r>
      <w:proofErr w:type="spellEnd"/>
      <w:r w:rsidRPr="00343C82">
        <w:rPr>
          <w:szCs w:val="28"/>
        </w:rPr>
        <w:t xml:space="preserve"> В. Редактор і переклад. Основи видавничої роботи з відтвореними текстами : навчальний посібник / В. </w:t>
      </w:r>
      <w:proofErr w:type="spellStart"/>
      <w:r w:rsidRPr="00343C82">
        <w:rPr>
          <w:szCs w:val="28"/>
        </w:rPr>
        <w:t>Губарець</w:t>
      </w:r>
      <w:proofErr w:type="spellEnd"/>
      <w:r w:rsidRPr="00343C82">
        <w:rPr>
          <w:szCs w:val="28"/>
        </w:rPr>
        <w:t>. – Тернопіль : Навчальна книга – Богдан, 2012. – 176 с.</w:t>
      </w:r>
    </w:p>
    <w:p w:rsidR="00F63E80" w:rsidRPr="00343C82" w:rsidRDefault="00F63E80" w:rsidP="00F63E80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color w:val="000000"/>
          <w:spacing w:val="-2"/>
          <w:sz w:val="28"/>
          <w:szCs w:val="28"/>
        </w:rPr>
      </w:pPr>
      <w:r w:rsidRPr="00343C82">
        <w:rPr>
          <w:color w:val="000000"/>
          <w:spacing w:val="-2"/>
          <w:sz w:val="28"/>
          <w:szCs w:val="28"/>
        </w:rPr>
        <w:t xml:space="preserve">Законодавчі та нормативні документи України у сфері інформації, видавничої та бібліотечної справи : тематична добірка: У 2 ч. / Уклад. Т. Ю. </w:t>
      </w:r>
      <w:proofErr w:type="spellStart"/>
      <w:r w:rsidRPr="00343C82">
        <w:rPr>
          <w:color w:val="000000"/>
          <w:spacing w:val="-2"/>
          <w:sz w:val="28"/>
          <w:szCs w:val="28"/>
        </w:rPr>
        <w:t>Жигун</w:t>
      </w:r>
      <w:proofErr w:type="spellEnd"/>
      <w:r w:rsidRPr="00343C82">
        <w:rPr>
          <w:color w:val="000000"/>
          <w:spacing w:val="-2"/>
          <w:sz w:val="28"/>
          <w:szCs w:val="28"/>
        </w:rPr>
        <w:t>. – К. : Кн. Палата України, 2000</w:t>
      </w:r>
    </w:p>
    <w:p w:rsidR="00F63E80" w:rsidRPr="00343C82" w:rsidRDefault="00F63E80" w:rsidP="00F63E80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color w:val="000000"/>
          <w:spacing w:val="-2"/>
          <w:sz w:val="28"/>
          <w:szCs w:val="28"/>
        </w:rPr>
      </w:pPr>
      <w:r w:rsidRPr="00343C82">
        <w:rPr>
          <w:sz w:val="28"/>
          <w:szCs w:val="28"/>
        </w:rPr>
        <w:t>Іванов В. Ф. Техніка оформлення газети</w:t>
      </w:r>
      <w:r>
        <w:rPr>
          <w:sz w:val="28"/>
          <w:szCs w:val="28"/>
        </w:rPr>
        <w:t xml:space="preserve"> </w:t>
      </w:r>
      <w:r w:rsidRPr="00343C82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343C82">
        <w:rPr>
          <w:sz w:val="28"/>
          <w:szCs w:val="28"/>
        </w:rPr>
        <w:t>урс лекцій</w:t>
      </w:r>
      <w:r>
        <w:rPr>
          <w:sz w:val="28"/>
          <w:szCs w:val="28"/>
        </w:rPr>
        <w:t xml:space="preserve"> </w:t>
      </w:r>
      <w:r w:rsidRPr="00343C8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</w:t>
      </w:r>
      <w:r w:rsidRPr="00343C82">
        <w:rPr>
          <w:sz w:val="28"/>
          <w:szCs w:val="28"/>
        </w:rPr>
        <w:t>авч</w:t>
      </w:r>
      <w:proofErr w:type="spellEnd"/>
      <w:r w:rsidRPr="00343C82">
        <w:rPr>
          <w:sz w:val="28"/>
          <w:szCs w:val="28"/>
        </w:rPr>
        <w:t xml:space="preserve">. посібник для </w:t>
      </w:r>
      <w:proofErr w:type="spellStart"/>
      <w:r w:rsidRPr="00343C82">
        <w:rPr>
          <w:sz w:val="28"/>
          <w:szCs w:val="28"/>
        </w:rPr>
        <w:t>студ</w:t>
      </w:r>
      <w:proofErr w:type="spellEnd"/>
      <w:r w:rsidRPr="00343C82">
        <w:rPr>
          <w:sz w:val="28"/>
          <w:szCs w:val="28"/>
        </w:rPr>
        <w:t>. фак. журналістики. – К. : Знання, 2000. – 222 с.</w:t>
      </w:r>
    </w:p>
    <w:p w:rsidR="00F63E80" w:rsidRPr="00343C82" w:rsidRDefault="00F63E80" w:rsidP="00F63E80">
      <w:pPr>
        <w:pStyle w:val="a5"/>
        <w:numPr>
          <w:ilvl w:val="0"/>
          <w:numId w:val="8"/>
        </w:numPr>
        <w:ind w:left="714" w:hanging="357"/>
        <w:jc w:val="both"/>
        <w:rPr>
          <w:szCs w:val="28"/>
        </w:rPr>
      </w:pPr>
      <w:r w:rsidRPr="00343C82">
        <w:rPr>
          <w:szCs w:val="28"/>
        </w:rPr>
        <w:t xml:space="preserve">Іванченко Р. Г. Літературне редагування / Р. Іванченко. – К. : </w:t>
      </w:r>
      <w:r w:rsidRPr="00343C82">
        <w:rPr>
          <w:szCs w:val="28"/>
          <w:shd w:val="clear" w:color="auto" w:fill="FFFFFF"/>
        </w:rPr>
        <w:t>Парламентське вид-во,</w:t>
      </w:r>
      <w:r w:rsidRPr="00343C82">
        <w:rPr>
          <w:szCs w:val="28"/>
          <w:lang w:val="ru-RU"/>
        </w:rPr>
        <w:t> </w:t>
      </w:r>
      <w:r w:rsidRPr="00343C82">
        <w:rPr>
          <w:bCs/>
          <w:szCs w:val="28"/>
        </w:rPr>
        <w:t>2004.</w:t>
      </w:r>
      <w:r w:rsidRPr="00343C82">
        <w:rPr>
          <w:szCs w:val="28"/>
        </w:rPr>
        <w:t xml:space="preserve"> – 368 с. </w:t>
      </w:r>
    </w:p>
    <w:p w:rsidR="00F63E80" w:rsidRPr="00343C82" w:rsidRDefault="00F63E80" w:rsidP="00F63E80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343C82">
        <w:rPr>
          <w:sz w:val="28"/>
          <w:szCs w:val="28"/>
        </w:rPr>
        <w:t>Капелюшний А. О. Редагування в засобах масової інформації : навчальний посібник / А. О. Капелюшний.  – Львів : ПАІС, 2005. – 304 с.</w:t>
      </w:r>
    </w:p>
    <w:p w:rsidR="00F63E80" w:rsidRPr="00343C82" w:rsidRDefault="00F63E80" w:rsidP="00F63E80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343C82">
        <w:rPr>
          <w:sz w:val="28"/>
          <w:szCs w:val="28"/>
        </w:rPr>
        <w:lastRenderedPageBreak/>
        <w:t xml:space="preserve">Літературне редагування : </w:t>
      </w:r>
      <w:proofErr w:type="spellStart"/>
      <w:r w:rsidRPr="00343C82">
        <w:rPr>
          <w:sz w:val="28"/>
          <w:szCs w:val="28"/>
        </w:rPr>
        <w:t>навч.-метод</w:t>
      </w:r>
      <w:proofErr w:type="spellEnd"/>
      <w:r w:rsidRPr="00343C82">
        <w:rPr>
          <w:sz w:val="28"/>
          <w:szCs w:val="28"/>
        </w:rPr>
        <w:t xml:space="preserve">. посібник / Київський нац. ун-т ім. Тараса Шевченка, Ін-т журналістики ; [упорядник К. С. </w:t>
      </w:r>
      <w:proofErr w:type="spellStart"/>
      <w:r w:rsidRPr="00343C82">
        <w:rPr>
          <w:sz w:val="28"/>
          <w:szCs w:val="28"/>
        </w:rPr>
        <w:t>Серажим</w:t>
      </w:r>
      <w:proofErr w:type="spellEnd"/>
      <w:r w:rsidRPr="00343C82">
        <w:rPr>
          <w:sz w:val="28"/>
          <w:szCs w:val="28"/>
        </w:rPr>
        <w:t>]. – К. : Паливода А.В. [вид], 2012. – 141 с.</w:t>
      </w:r>
    </w:p>
    <w:p w:rsidR="00F63E80" w:rsidRPr="00343C82" w:rsidRDefault="00F63E80" w:rsidP="00F63E80">
      <w:pPr>
        <w:numPr>
          <w:ilvl w:val="0"/>
          <w:numId w:val="8"/>
        </w:numPr>
        <w:shd w:val="clear" w:color="auto" w:fill="FFFFFF"/>
        <w:tabs>
          <w:tab w:val="left" w:pos="426"/>
        </w:tabs>
        <w:ind w:left="714" w:hanging="357"/>
        <w:jc w:val="both"/>
        <w:rPr>
          <w:color w:val="000000"/>
          <w:spacing w:val="-2"/>
          <w:sz w:val="28"/>
          <w:szCs w:val="28"/>
        </w:rPr>
      </w:pPr>
      <w:proofErr w:type="spellStart"/>
      <w:r w:rsidRPr="00343C82">
        <w:rPr>
          <w:sz w:val="28"/>
          <w:szCs w:val="28"/>
        </w:rPr>
        <w:t>Овчінніков</w:t>
      </w:r>
      <w:proofErr w:type="spellEnd"/>
      <w:r w:rsidRPr="00343C82">
        <w:rPr>
          <w:sz w:val="28"/>
          <w:szCs w:val="28"/>
        </w:rPr>
        <w:t xml:space="preserve"> В. Історія книги: Еволюція книжкової структури / В. </w:t>
      </w:r>
      <w:proofErr w:type="spellStart"/>
      <w:r w:rsidRPr="00343C82">
        <w:rPr>
          <w:sz w:val="28"/>
          <w:szCs w:val="28"/>
        </w:rPr>
        <w:t>Овчінніков</w:t>
      </w:r>
      <w:proofErr w:type="spellEnd"/>
      <w:r w:rsidRPr="00343C82">
        <w:rPr>
          <w:sz w:val="28"/>
          <w:szCs w:val="28"/>
        </w:rPr>
        <w:t>. – Львів : Світ, 2005. – 420 с.</w:t>
      </w:r>
    </w:p>
    <w:p w:rsidR="00F63E80" w:rsidRPr="00343C82" w:rsidRDefault="00F63E80" w:rsidP="00F63E80">
      <w:pPr>
        <w:numPr>
          <w:ilvl w:val="0"/>
          <w:numId w:val="8"/>
        </w:numPr>
        <w:shd w:val="clear" w:color="auto" w:fill="FFFFFF"/>
        <w:tabs>
          <w:tab w:val="left" w:pos="426"/>
        </w:tabs>
        <w:ind w:left="714" w:hanging="357"/>
        <w:jc w:val="both"/>
        <w:rPr>
          <w:color w:val="000000"/>
          <w:spacing w:val="-2"/>
          <w:sz w:val="28"/>
          <w:szCs w:val="28"/>
        </w:rPr>
      </w:pPr>
      <w:proofErr w:type="spellStart"/>
      <w:r w:rsidRPr="00343C82">
        <w:rPr>
          <w:sz w:val="28"/>
          <w:szCs w:val="28"/>
        </w:rPr>
        <w:t>Овчінніков</w:t>
      </w:r>
      <w:proofErr w:type="spellEnd"/>
      <w:r w:rsidRPr="00343C82">
        <w:rPr>
          <w:sz w:val="28"/>
          <w:szCs w:val="28"/>
        </w:rPr>
        <w:t xml:space="preserve"> В. Історія книги: Становлення сучасного книгодрукарського мистецтва : навчальний посібник / В. </w:t>
      </w:r>
      <w:proofErr w:type="spellStart"/>
      <w:r w:rsidRPr="00343C82">
        <w:rPr>
          <w:sz w:val="28"/>
          <w:szCs w:val="28"/>
        </w:rPr>
        <w:t>Овчінніков</w:t>
      </w:r>
      <w:proofErr w:type="spellEnd"/>
      <w:r w:rsidRPr="00343C82">
        <w:rPr>
          <w:sz w:val="28"/>
          <w:szCs w:val="28"/>
        </w:rPr>
        <w:t>. – Львів : Видавництво УАД, 2010. – 356 с.</w:t>
      </w:r>
    </w:p>
    <w:p w:rsidR="00F63E80" w:rsidRPr="00343C82" w:rsidRDefault="00F63E80" w:rsidP="00F63E80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Огар</w:t>
      </w:r>
      <w:proofErr w:type="spellEnd"/>
      <w:r w:rsidRPr="00343C82">
        <w:rPr>
          <w:sz w:val="28"/>
          <w:szCs w:val="28"/>
        </w:rPr>
        <w:t xml:space="preserve"> Е. І. Дитяча книга: проблеми видавничої підготовки: Навчальний посібник для студентів </w:t>
      </w:r>
      <w:proofErr w:type="spellStart"/>
      <w:r w:rsidRPr="00343C82">
        <w:rPr>
          <w:sz w:val="28"/>
          <w:szCs w:val="28"/>
        </w:rPr>
        <w:t>вищ</w:t>
      </w:r>
      <w:proofErr w:type="spellEnd"/>
      <w:r w:rsidRPr="00343C82">
        <w:rPr>
          <w:sz w:val="28"/>
          <w:szCs w:val="28"/>
        </w:rPr>
        <w:t xml:space="preserve">. </w:t>
      </w:r>
      <w:proofErr w:type="spellStart"/>
      <w:r w:rsidRPr="00343C82">
        <w:rPr>
          <w:sz w:val="28"/>
          <w:szCs w:val="28"/>
        </w:rPr>
        <w:t>Навч</w:t>
      </w:r>
      <w:proofErr w:type="spellEnd"/>
      <w:r w:rsidRPr="00343C82">
        <w:rPr>
          <w:sz w:val="28"/>
          <w:szCs w:val="28"/>
        </w:rPr>
        <w:t xml:space="preserve">. </w:t>
      </w:r>
      <w:proofErr w:type="spellStart"/>
      <w:r w:rsidRPr="00343C82">
        <w:rPr>
          <w:sz w:val="28"/>
          <w:szCs w:val="28"/>
        </w:rPr>
        <w:t>Закл</w:t>
      </w:r>
      <w:proofErr w:type="spellEnd"/>
      <w:r w:rsidRPr="00343C82">
        <w:rPr>
          <w:sz w:val="28"/>
          <w:szCs w:val="28"/>
        </w:rPr>
        <w:t xml:space="preserve">. / Е.І. </w:t>
      </w:r>
      <w:proofErr w:type="spellStart"/>
      <w:r w:rsidRPr="00343C82">
        <w:rPr>
          <w:sz w:val="28"/>
          <w:szCs w:val="28"/>
        </w:rPr>
        <w:t>Огар</w:t>
      </w:r>
      <w:proofErr w:type="spellEnd"/>
      <w:r w:rsidRPr="00343C82">
        <w:rPr>
          <w:sz w:val="28"/>
          <w:szCs w:val="28"/>
        </w:rPr>
        <w:t xml:space="preserve">. Українська академія друкарства. – Львів :  </w:t>
      </w:r>
      <w:proofErr w:type="spellStart"/>
      <w:r w:rsidRPr="00343C82">
        <w:rPr>
          <w:sz w:val="28"/>
          <w:szCs w:val="28"/>
        </w:rPr>
        <w:t>Аз-Арт</w:t>
      </w:r>
      <w:proofErr w:type="spellEnd"/>
      <w:r w:rsidRPr="00343C82">
        <w:rPr>
          <w:sz w:val="28"/>
          <w:szCs w:val="28"/>
        </w:rPr>
        <w:t xml:space="preserve">, 2002. – 160 с. </w:t>
      </w:r>
    </w:p>
    <w:p w:rsidR="00F63E80" w:rsidRPr="00343C82" w:rsidRDefault="00F63E80" w:rsidP="00F63E80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343C82">
        <w:rPr>
          <w:sz w:val="28"/>
          <w:szCs w:val="28"/>
        </w:rPr>
        <w:t xml:space="preserve">Партико З. В. Галузеве редагування в засобах масової інформації : конспект лекцій. – Львів: Афіша, 2007. – 104 с. </w:t>
      </w:r>
    </w:p>
    <w:p w:rsidR="00F63E80" w:rsidRPr="00343C82" w:rsidRDefault="00F63E80" w:rsidP="00F63E80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714" w:hanging="357"/>
        <w:jc w:val="both"/>
        <w:rPr>
          <w:sz w:val="28"/>
          <w:szCs w:val="28"/>
          <w:shd w:val="clear" w:color="auto" w:fill="FFFFFF"/>
        </w:rPr>
      </w:pPr>
      <w:r w:rsidRPr="00343C82">
        <w:rPr>
          <w:bCs/>
          <w:sz w:val="28"/>
          <w:szCs w:val="28"/>
          <w:shd w:val="clear" w:color="auto" w:fill="FFFFFF"/>
        </w:rPr>
        <w:t>Редагування довідкової літератури</w:t>
      </w:r>
      <w:r w:rsidRPr="00343C82">
        <w:rPr>
          <w:rStyle w:val="apple-converted-space"/>
          <w:sz w:val="28"/>
          <w:szCs w:val="28"/>
          <w:shd w:val="clear" w:color="auto" w:fill="FFFFFF"/>
        </w:rPr>
        <w:t> </w:t>
      </w:r>
      <w:r w:rsidRPr="00343C82">
        <w:rPr>
          <w:sz w:val="28"/>
          <w:szCs w:val="28"/>
          <w:shd w:val="clear" w:color="auto" w:fill="FFFFFF"/>
        </w:rPr>
        <w:t>: навчально-методичний посібник / Київський нац. ун-т ім. Тараса Шевченка ; Ін-т журналістики; [</w:t>
      </w:r>
      <w:proofErr w:type="spellStart"/>
      <w:r w:rsidRPr="00343C82">
        <w:rPr>
          <w:sz w:val="28"/>
          <w:szCs w:val="28"/>
          <w:shd w:val="clear" w:color="auto" w:fill="FFFFFF"/>
        </w:rPr>
        <w:t>упоряд</w:t>
      </w:r>
      <w:proofErr w:type="spellEnd"/>
      <w:r w:rsidRPr="00343C82">
        <w:rPr>
          <w:sz w:val="28"/>
          <w:szCs w:val="28"/>
          <w:shd w:val="clear" w:color="auto" w:fill="FFFFFF"/>
        </w:rPr>
        <w:t>. К. С</w:t>
      </w:r>
      <w:r w:rsidRPr="00343C82">
        <w:rPr>
          <w:b/>
          <w:sz w:val="28"/>
          <w:szCs w:val="28"/>
          <w:shd w:val="clear" w:color="auto" w:fill="FFFFFF"/>
        </w:rPr>
        <w:t>.</w:t>
      </w:r>
      <w:r w:rsidRPr="00343C82">
        <w:rPr>
          <w:rStyle w:val="apple-converted-space"/>
          <w:b/>
          <w:sz w:val="28"/>
          <w:szCs w:val="28"/>
          <w:shd w:val="clear" w:color="auto" w:fill="FFFFFF"/>
        </w:rPr>
        <w:t> </w:t>
      </w:r>
      <w:proofErr w:type="spellStart"/>
      <w:r w:rsidRPr="00343C82">
        <w:rPr>
          <w:bCs/>
          <w:sz w:val="28"/>
          <w:szCs w:val="28"/>
          <w:shd w:val="clear" w:color="auto" w:fill="FFFFFF"/>
        </w:rPr>
        <w:t>Сераж</w:t>
      </w:r>
      <w:r w:rsidRPr="00343C82">
        <w:rPr>
          <w:sz w:val="28"/>
          <w:szCs w:val="28"/>
          <w:shd w:val="clear" w:color="auto" w:fill="FFFFFF"/>
        </w:rPr>
        <w:t>им</w:t>
      </w:r>
      <w:proofErr w:type="spellEnd"/>
      <w:r w:rsidRPr="00343C82">
        <w:rPr>
          <w:sz w:val="28"/>
          <w:szCs w:val="28"/>
          <w:shd w:val="clear" w:color="auto" w:fill="FFFFFF"/>
        </w:rPr>
        <w:t>]. − К. : Паливода А. В. [вид], 2012. − 116 с.</w:t>
      </w:r>
    </w:p>
    <w:p w:rsidR="00F63E80" w:rsidRPr="00343C82" w:rsidRDefault="00F63E80" w:rsidP="00F63E80">
      <w:pPr>
        <w:widowControl/>
        <w:numPr>
          <w:ilvl w:val="0"/>
          <w:numId w:val="8"/>
        </w:numPr>
        <w:shd w:val="clear" w:color="auto" w:fill="FFFFFF"/>
        <w:tabs>
          <w:tab w:val="left" w:pos="709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Різун</w:t>
      </w:r>
      <w:proofErr w:type="spellEnd"/>
      <w:r w:rsidRPr="00343C82">
        <w:rPr>
          <w:sz w:val="28"/>
          <w:szCs w:val="28"/>
        </w:rPr>
        <w:t xml:space="preserve"> В. В. </w:t>
      </w:r>
      <w:r w:rsidRPr="00343C82">
        <w:rPr>
          <w:sz w:val="28"/>
          <w:szCs w:val="28"/>
          <w:shd w:val="clear" w:color="auto" w:fill="FFFFFF"/>
        </w:rPr>
        <w:t xml:space="preserve">Літературне редагування : підручник для </w:t>
      </w:r>
      <w:proofErr w:type="spellStart"/>
      <w:r w:rsidRPr="00343C82">
        <w:rPr>
          <w:sz w:val="28"/>
          <w:szCs w:val="28"/>
          <w:shd w:val="clear" w:color="auto" w:fill="FFFFFF"/>
        </w:rPr>
        <w:t>студ</w:t>
      </w:r>
      <w:proofErr w:type="spellEnd"/>
      <w:r w:rsidRPr="00343C8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43C82">
        <w:rPr>
          <w:sz w:val="28"/>
          <w:szCs w:val="28"/>
          <w:shd w:val="clear" w:color="auto" w:fill="FFFFFF"/>
        </w:rPr>
        <w:t>фак-тів</w:t>
      </w:r>
      <w:proofErr w:type="spellEnd"/>
      <w:r w:rsidRPr="00343C82">
        <w:rPr>
          <w:sz w:val="28"/>
          <w:szCs w:val="28"/>
          <w:shd w:val="clear" w:color="auto" w:fill="FFFFFF"/>
        </w:rPr>
        <w:t xml:space="preserve"> журналістики </w:t>
      </w:r>
      <w:proofErr w:type="spellStart"/>
      <w:r w:rsidRPr="00343C82">
        <w:rPr>
          <w:sz w:val="28"/>
          <w:szCs w:val="28"/>
          <w:shd w:val="clear" w:color="auto" w:fill="FFFFFF"/>
        </w:rPr>
        <w:t>ун-тів</w:t>
      </w:r>
      <w:proofErr w:type="spellEnd"/>
      <w:r w:rsidRPr="00343C82">
        <w:rPr>
          <w:sz w:val="28"/>
          <w:szCs w:val="28"/>
          <w:shd w:val="clear" w:color="auto" w:fill="FFFFFF"/>
        </w:rPr>
        <w:t xml:space="preserve"> / В. В.</w:t>
      </w:r>
      <w:r w:rsidRPr="00343C82">
        <w:rPr>
          <w:sz w:val="28"/>
          <w:szCs w:val="28"/>
        </w:rPr>
        <w:t> </w:t>
      </w:r>
      <w:proofErr w:type="spellStart"/>
      <w:r w:rsidRPr="00343C82">
        <w:rPr>
          <w:bCs/>
          <w:sz w:val="28"/>
          <w:szCs w:val="28"/>
          <w:shd w:val="clear" w:color="auto" w:fill="FFFFFF"/>
        </w:rPr>
        <w:t>Різун</w:t>
      </w:r>
      <w:proofErr w:type="spellEnd"/>
      <w:r w:rsidRPr="00343C82">
        <w:rPr>
          <w:sz w:val="28"/>
          <w:szCs w:val="28"/>
        </w:rPr>
        <w:t> </w:t>
      </w:r>
      <w:r w:rsidRPr="00343C82">
        <w:rPr>
          <w:sz w:val="28"/>
          <w:szCs w:val="28"/>
          <w:shd w:val="clear" w:color="auto" w:fill="FFFFFF"/>
        </w:rPr>
        <w:t xml:space="preserve">; М-во освіти і науки України. − Київ : Либідь, 1996. − 240 с. </w:t>
      </w:r>
    </w:p>
    <w:p w:rsidR="00F63E80" w:rsidRPr="00343C82" w:rsidRDefault="00F63E80" w:rsidP="00F63E80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714" w:hanging="357"/>
        <w:jc w:val="both"/>
        <w:rPr>
          <w:color w:val="000000"/>
          <w:spacing w:val="-2"/>
          <w:sz w:val="28"/>
          <w:szCs w:val="28"/>
        </w:rPr>
      </w:pPr>
      <w:r w:rsidRPr="00343C82">
        <w:rPr>
          <w:color w:val="000000"/>
          <w:spacing w:val="-2"/>
          <w:sz w:val="28"/>
          <w:szCs w:val="28"/>
        </w:rPr>
        <w:t>Сава В. І. Основи техніки творення книги : навчальний посібник / В. І. Сава. – Л., 2000. – 128 с.</w:t>
      </w:r>
    </w:p>
    <w:p w:rsidR="00F63E80" w:rsidRPr="00343C82" w:rsidRDefault="00F63E80" w:rsidP="00F63E80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714" w:hanging="357"/>
        <w:jc w:val="both"/>
        <w:rPr>
          <w:color w:val="000000"/>
          <w:spacing w:val="-2"/>
          <w:sz w:val="28"/>
          <w:szCs w:val="28"/>
        </w:rPr>
      </w:pPr>
      <w:r w:rsidRPr="00343C82">
        <w:rPr>
          <w:color w:val="000000"/>
          <w:spacing w:val="-2"/>
          <w:sz w:val="28"/>
          <w:szCs w:val="28"/>
        </w:rPr>
        <w:t xml:space="preserve">Сава В.І. Художньо-технічне оформлення книги : навчальний посібник [Текст] / В.І. Сава. – Львів :  </w:t>
      </w:r>
      <w:proofErr w:type="spellStart"/>
      <w:r w:rsidRPr="00343C82">
        <w:rPr>
          <w:color w:val="000000"/>
          <w:spacing w:val="-2"/>
          <w:sz w:val="28"/>
          <w:szCs w:val="28"/>
        </w:rPr>
        <w:t>Оріяна-Нова</w:t>
      </w:r>
      <w:proofErr w:type="spellEnd"/>
      <w:r w:rsidRPr="00343C82">
        <w:rPr>
          <w:color w:val="000000"/>
          <w:spacing w:val="-2"/>
          <w:sz w:val="28"/>
          <w:szCs w:val="28"/>
        </w:rPr>
        <w:t>, 2003. – 168 с.</w:t>
      </w:r>
    </w:p>
    <w:p w:rsidR="00F63E80" w:rsidRPr="00343C82" w:rsidRDefault="00F63E80" w:rsidP="00F63E80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343C82">
        <w:rPr>
          <w:sz w:val="28"/>
          <w:szCs w:val="28"/>
        </w:rPr>
        <w:t xml:space="preserve">Стандарти у поліграфії (Стандартизація у видавничій поліграфічній та пакувальній справі): навчальний посібник для студентів </w:t>
      </w:r>
      <w:proofErr w:type="spellStart"/>
      <w:r w:rsidRPr="00343C82">
        <w:rPr>
          <w:sz w:val="28"/>
          <w:szCs w:val="28"/>
        </w:rPr>
        <w:t>вищ</w:t>
      </w:r>
      <w:proofErr w:type="spellEnd"/>
      <w:r w:rsidRPr="00343C82">
        <w:rPr>
          <w:sz w:val="28"/>
          <w:szCs w:val="28"/>
        </w:rPr>
        <w:t xml:space="preserve">. </w:t>
      </w:r>
      <w:proofErr w:type="spellStart"/>
      <w:r w:rsidRPr="00343C82">
        <w:rPr>
          <w:sz w:val="28"/>
          <w:szCs w:val="28"/>
        </w:rPr>
        <w:t>навч</w:t>
      </w:r>
      <w:proofErr w:type="spellEnd"/>
      <w:r w:rsidRPr="00343C82">
        <w:rPr>
          <w:sz w:val="28"/>
          <w:szCs w:val="28"/>
        </w:rPr>
        <w:t xml:space="preserve">. </w:t>
      </w:r>
      <w:proofErr w:type="spellStart"/>
      <w:r w:rsidRPr="00343C82">
        <w:rPr>
          <w:sz w:val="28"/>
          <w:szCs w:val="28"/>
        </w:rPr>
        <w:t>Закл</w:t>
      </w:r>
      <w:proofErr w:type="spellEnd"/>
      <w:r w:rsidRPr="00343C82">
        <w:rPr>
          <w:sz w:val="28"/>
          <w:szCs w:val="28"/>
        </w:rPr>
        <w:t xml:space="preserve">. / Уклад.: С. Ярема, В. </w:t>
      </w:r>
      <w:proofErr w:type="spellStart"/>
      <w:r w:rsidRPr="00343C82">
        <w:rPr>
          <w:sz w:val="28"/>
          <w:szCs w:val="28"/>
        </w:rPr>
        <w:t>Моргунюк</w:t>
      </w:r>
      <w:proofErr w:type="spellEnd"/>
      <w:r w:rsidRPr="00343C82">
        <w:rPr>
          <w:sz w:val="28"/>
          <w:szCs w:val="28"/>
        </w:rPr>
        <w:t xml:space="preserve">, П. </w:t>
      </w:r>
      <w:proofErr w:type="spellStart"/>
      <w:r w:rsidRPr="00343C82">
        <w:rPr>
          <w:sz w:val="28"/>
          <w:szCs w:val="28"/>
        </w:rPr>
        <w:t>Пашуля</w:t>
      </w:r>
      <w:proofErr w:type="spellEnd"/>
      <w:r w:rsidRPr="00343C82">
        <w:rPr>
          <w:sz w:val="28"/>
          <w:szCs w:val="28"/>
        </w:rPr>
        <w:t xml:space="preserve">, Б. </w:t>
      </w:r>
      <w:proofErr w:type="spellStart"/>
      <w:r w:rsidRPr="00343C82">
        <w:rPr>
          <w:sz w:val="28"/>
          <w:szCs w:val="28"/>
        </w:rPr>
        <w:t>Мамут</w:t>
      </w:r>
      <w:proofErr w:type="spellEnd"/>
      <w:r w:rsidRPr="00343C82">
        <w:rPr>
          <w:sz w:val="28"/>
          <w:szCs w:val="28"/>
        </w:rPr>
        <w:t xml:space="preserve">. – К. : − Львів: [Університет «Україна»: </w:t>
      </w:r>
      <w:proofErr w:type="spellStart"/>
      <w:r w:rsidRPr="00343C82">
        <w:rPr>
          <w:sz w:val="28"/>
          <w:szCs w:val="28"/>
        </w:rPr>
        <w:t>ДП</w:t>
      </w:r>
      <w:proofErr w:type="spellEnd"/>
      <w:r w:rsidRPr="00343C82">
        <w:rPr>
          <w:sz w:val="28"/>
          <w:szCs w:val="28"/>
        </w:rPr>
        <w:t xml:space="preserve"> «</w:t>
      </w:r>
      <w:proofErr w:type="spellStart"/>
      <w:r w:rsidRPr="00343C82">
        <w:rPr>
          <w:sz w:val="28"/>
          <w:szCs w:val="28"/>
        </w:rPr>
        <w:t>УкрНДНЦ</w:t>
      </w:r>
      <w:proofErr w:type="spellEnd"/>
      <w:r w:rsidRPr="00343C82">
        <w:rPr>
          <w:sz w:val="28"/>
          <w:szCs w:val="28"/>
        </w:rPr>
        <w:t>»: УАД: ХК «</w:t>
      </w:r>
      <w:proofErr w:type="spellStart"/>
      <w:r w:rsidRPr="00343C82">
        <w:rPr>
          <w:sz w:val="28"/>
          <w:szCs w:val="28"/>
        </w:rPr>
        <w:t>Бліц-Інформ</w:t>
      </w:r>
      <w:proofErr w:type="spellEnd"/>
      <w:r w:rsidRPr="00343C82">
        <w:rPr>
          <w:sz w:val="28"/>
          <w:szCs w:val="28"/>
        </w:rPr>
        <w:t>»], 2006. – 312 с.</w:t>
      </w:r>
    </w:p>
    <w:p w:rsidR="00F63E80" w:rsidRPr="00343C82" w:rsidRDefault="00F63E80" w:rsidP="00F63E80">
      <w:pPr>
        <w:pStyle w:val="aa"/>
        <w:numPr>
          <w:ilvl w:val="0"/>
          <w:numId w:val="8"/>
        </w:numPr>
        <w:tabs>
          <w:tab w:val="clear" w:pos="4677"/>
          <w:tab w:val="clear" w:pos="9355"/>
          <w:tab w:val="left" w:pos="709"/>
        </w:tabs>
        <w:spacing w:after="0" w:line="240" w:lineRule="auto"/>
        <w:ind w:left="714" w:right="-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C82">
        <w:rPr>
          <w:rFonts w:ascii="Times New Roman" w:hAnsi="Times New Roman"/>
          <w:sz w:val="28"/>
          <w:szCs w:val="28"/>
          <w:lang w:val="uk-UA"/>
        </w:rPr>
        <w:t>Теремко</w:t>
      </w:r>
      <w:proofErr w:type="spellEnd"/>
      <w:r w:rsidRPr="00343C82">
        <w:rPr>
          <w:rFonts w:ascii="Times New Roman" w:hAnsi="Times New Roman"/>
          <w:sz w:val="28"/>
          <w:szCs w:val="28"/>
          <w:lang w:val="uk-UA"/>
        </w:rPr>
        <w:t xml:space="preserve"> В. І. </w:t>
      </w:r>
      <w:proofErr w:type="spellStart"/>
      <w:r w:rsidRPr="00343C82">
        <w:rPr>
          <w:rFonts w:ascii="Times New Roman" w:hAnsi="Times New Roman"/>
          <w:sz w:val="28"/>
          <w:szCs w:val="28"/>
          <w:lang w:val="uk-UA"/>
        </w:rPr>
        <w:t>Видавництво-</w:t>
      </w:r>
      <w:proofErr w:type="spellEnd"/>
      <w:r w:rsidRPr="00343C82">
        <w:rPr>
          <w:rFonts w:ascii="Times New Roman" w:hAnsi="Times New Roman"/>
          <w:sz w:val="28"/>
          <w:szCs w:val="28"/>
          <w:lang w:val="en-US"/>
        </w:rPr>
        <w:t>XXI</w:t>
      </w:r>
      <w:r w:rsidRPr="00343C82">
        <w:rPr>
          <w:rFonts w:ascii="Times New Roman" w:hAnsi="Times New Roman"/>
          <w:sz w:val="28"/>
          <w:szCs w:val="28"/>
          <w:lang w:val="uk-UA"/>
        </w:rPr>
        <w:t xml:space="preserve">. Виклики і стратегії : монографія / Василь </w:t>
      </w:r>
      <w:proofErr w:type="spellStart"/>
      <w:r w:rsidRPr="00343C82">
        <w:rPr>
          <w:rFonts w:ascii="Times New Roman" w:hAnsi="Times New Roman"/>
          <w:sz w:val="28"/>
          <w:szCs w:val="28"/>
          <w:lang w:val="uk-UA"/>
        </w:rPr>
        <w:t>Теремко</w:t>
      </w:r>
      <w:proofErr w:type="spellEnd"/>
      <w:r w:rsidRPr="00343C82">
        <w:rPr>
          <w:rFonts w:ascii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343C82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343C82">
        <w:rPr>
          <w:rFonts w:ascii="Times New Roman" w:hAnsi="Times New Roman"/>
          <w:sz w:val="28"/>
          <w:szCs w:val="28"/>
          <w:lang w:val="uk-UA"/>
        </w:rPr>
        <w:t>, 2012. – 328 с.</w:t>
      </w:r>
    </w:p>
    <w:p w:rsidR="00F63E80" w:rsidRPr="00343C82" w:rsidRDefault="00F63E80" w:rsidP="00F63E80">
      <w:pPr>
        <w:pStyle w:val="aa"/>
        <w:numPr>
          <w:ilvl w:val="0"/>
          <w:numId w:val="8"/>
        </w:numPr>
        <w:tabs>
          <w:tab w:val="clear" w:pos="4677"/>
          <w:tab w:val="clear" w:pos="9355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C82">
        <w:rPr>
          <w:rFonts w:ascii="Times New Roman" w:hAnsi="Times New Roman"/>
          <w:sz w:val="28"/>
          <w:szCs w:val="28"/>
        </w:rPr>
        <w:t>Теремко</w:t>
      </w:r>
      <w:proofErr w:type="spellEnd"/>
      <w:r w:rsidRPr="00343C82">
        <w:rPr>
          <w:rFonts w:ascii="Times New Roman" w:hAnsi="Times New Roman"/>
          <w:sz w:val="28"/>
          <w:szCs w:val="28"/>
        </w:rPr>
        <w:t xml:space="preserve"> В.</w:t>
      </w:r>
      <w:r w:rsidRPr="00343C82">
        <w:rPr>
          <w:rFonts w:ascii="Times New Roman" w:hAnsi="Times New Roman"/>
          <w:sz w:val="28"/>
          <w:szCs w:val="28"/>
          <w:lang w:val="uk-UA"/>
        </w:rPr>
        <w:t xml:space="preserve"> І. </w:t>
      </w:r>
      <w:proofErr w:type="spellStart"/>
      <w:r w:rsidRPr="00343C82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343C82">
        <w:rPr>
          <w:rFonts w:ascii="Times New Roman" w:hAnsi="Times New Roman"/>
          <w:sz w:val="28"/>
          <w:szCs w:val="28"/>
        </w:rPr>
        <w:t xml:space="preserve"> маркетинг </w:t>
      </w:r>
      <w:r w:rsidRPr="00343C82">
        <w:rPr>
          <w:rFonts w:ascii="Times New Roman" w:hAnsi="Times New Roman"/>
          <w:sz w:val="28"/>
          <w:szCs w:val="28"/>
          <w:lang w:val="uk-UA"/>
        </w:rPr>
        <w:t xml:space="preserve">: навчальний </w:t>
      </w:r>
      <w:proofErr w:type="gramStart"/>
      <w:r w:rsidRPr="00343C82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343C82">
        <w:rPr>
          <w:rFonts w:ascii="Times New Roman" w:hAnsi="Times New Roman"/>
          <w:sz w:val="28"/>
          <w:szCs w:val="28"/>
          <w:lang w:val="uk-UA"/>
        </w:rPr>
        <w:t xml:space="preserve">ібник для </w:t>
      </w:r>
      <w:proofErr w:type="spellStart"/>
      <w:r w:rsidRPr="00343C82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343C8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3C82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343C8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3C8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343C82">
        <w:rPr>
          <w:rFonts w:ascii="Times New Roman" w:hAnsi="Times New Roman"/>
          <w:sz w:val="28"/>
          <w:szCs w:val="28"/>
          <w:lang w:val="uk-UA"/>
        </w:rPr>
        <w:t xml:space="preserve">. закладів </w:t>
      </w:r>
      <w:r w:rsidRPr="00343C82">
        <w:rPr>
          <w:rFonts w:ascii="Times New Roman" w:hAnsi="Times New Roman"/>
          <w:sz w:val="28"/>
          <w:szCs w:val="28"/>
        </w:rPr>
        <w:t>/  В.</w:t>
      </w:r>
      <w:r w:rsidRPr="00343C82"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343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C82">
        <w:rPr>
          <w:rFonts w:ascii="Times New Roman" w:hAnsi="Times New Roman"/>
          <w:sz w:val="28"/>
          <w:szCs w:val="28"/>
        </w:rPr>
        <w:t>Теремко</w:t>
      </w:r>
      <w:proofErr w:type="spellEnd"/>
      <w:r w:rsidRPr="00343C82">
        <w:rPr>
          <w:rFonts w:ascii="Times New Roman" w:hAnsi="Times New Roman"/>
          <w:sz w:val="28"/>
          <w:szCs w:val="28"/>
        </w:rPr>
        <w:t>. –  К.</w:t>
      </w:r>
      <w:proofErr w:type="gramStart"/>
      <w:r w:rsidRPr="00343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82">
        <w:rPr>
          <w:rFonts w:ascii="Times New Roman" w:hAnsi="Times New Roman"/>
          <w:sz w:val="28"/>
          <w:szCs w:val="28"/>
        </w:rPr>
        <w:t>:</w:t>
      </w:r>
      <w:proofErr w:type="gramEnd"/>
      <w:r w:rsidRPr="00343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C82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343C82">
        <w:rPr>
          <w:rFonts w:ascii="Times New Roman" w:hAnsi="Times New Roman"/>
          <w:sz w:val="28"/>
          <w:szCs w:val="28"/>
        </w:rPr>
        <w:t xml:space="preserve">, 2009. – 272 с. </w:t>
      </w:r>
    </w:p>
    <w:p w:rsidR="00F63E80" w:rsidRPr="00343C82" w:rsidRDefault="00F63E80" w:rsidP="00F63E80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Черниш</w:t>
      </w:r>
      <w:proofErr w:type="spellEnd"/>
      <w:r w:rsidRPr="00343C82">
        <w:rPr>
          <w:sz w:val="28"/>
          <w:szCs w:val="28"/>
        </w:rPr>
        <w:t xml:space="preserve"> Н. І. Українська енциклопедична справа: історія розвитку, теоретичні засади підготовки видань / Н. І. </w:t>
      </w:r>
      <w:proofErr w:type="spellStart"/>
      <w:r w:rsidRPr="00343C82">
        <w:rPr>
          <w:sz w:val="28"/>
          <w:szCs w:val="28"/>
        </w:rPr>
        <w:t>Черниш</w:t>
      </w:r>
      <w:proofErr w:type="spellEnd"/>
      <w:r w:rsidRPr="00343C82">
        <w:rPr>
          <w:sz w:val="28"/>
          <w:szCs w:val="28"/>
        </w:rPr>
        <w:t>. – Львів : «Фенікс», 1998. – 89 с.</w:t>
      </w:r>
    </w:p>
    <w:p w:rsidR="00EF6086" w:rsidRPr="00F63E80" w:rsidRDefault="00EF6086" w:rsidP="00F63E80">
      <w:pPr>
        <w:widowControl/>
        <w:tabs>
          <w:tab w:val="left" w:pos="426"/>
        </w:tabs>
        <w:autoSpaceDE/>
        <w:autoSpaceDN/>
        <w:adjustRightInd/>
        <w:rPr>
          <w:rStyle w:val="FontStyle33"/>
          <w:b/>
          <w:sz w:val="28"/>
          <w:szCs w:val="28"/>
          <w:highlight w:val="yellow"/>
        </w:rPr>
      </w:pPr>
    </w:p>
    <w:p w:rsidR="00F63E80" w:rsidRPr="00F63E80" w:rsidRDefault="00F63E80" w:rsidP="00F63E80">
      <w:pPr>
        <w:widowControl/>
        <w:tabs>
          <w:tab w:val="left" w:pos="426"/>
        </w:tabs>
        <w:autoSpaceDE/>
        <w:autoSpaceDN/>
        <w:adjustRightInd/>
        <w:ind w:left="502"/>
        <w:rPr>
          <w:rStyle w:val="FontStyle33"/>
          <w:b/>
          <w:sz w:val="28"/>
          <w:szCs w:val="28"/>
        </w:rPr>
      </w:pPr>
    </w:p>
    <w:sectPr w:rsidR="00F63E80" w:rsidRPr="00F63E80" w:rsidSect="006860A0">
      <w:footerReference w:type="default" r:id="rId7"/>
      <w:type w:val="continuous"/>
      <w:pgSz w:w="11905" w:h="16837"/>
      <w:pgMar w:top="724" w:right="1135" w:bottom="685" w:left="1135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D4" w:rsidRDefault="00D771D4">
      <w:r>
        <w:separator/>
      </w:r>
    </w:p>
  </w:endnote>
  <w:endnote w:type="continuationSeparator" w:id="0">
    <w:p w:rsidR="00D771D4" w:rsidRDefault="00D7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86" w:rsidRDefault="00EF608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D4" w:rsidRDefault="00D771D4">
      <w:r>
        <w:separator/>
      </w:r>
    </w:p>
  </w:footnote>
  <w:footnote w:type="continuationSeparator" w:id="0">
    <w:p w:rsidR="00D771D4" w:rsidRDefault="00D77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7EE"/>
    <w:multiLevelType w:val="singleLevel"/>
    <w:tmpl w:val="78F6FB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A9E576B"/>
    <w:multiLevelType w:val="multilevel"/>
    <w:tmpl w:val="B09A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470027"/>
    <w:multiLevelType w:val="multilevel"/>
    <w:tmpl w:val="1E0048C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B3569"/>
    <w:multiLevelType w:val="hybridMultilevel"/>
    <w:tmpl w:val="B6FC8B74"/>
    <w:lvl w:ilvl="0" w:tplc="D03AD1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26E0A9C"/>
    <w:multiLevelType w:val="hybridMultilevel"/>
    <w:tmpl w:val="34D2BB76"/>
    <w:lvl w:ilvl="0" w:tplc="00CAAE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3951E7C"/>
    <w:multiLevelType w:val="hybridMultilevel"/>
    <w:tmpl w:val="F9D2B474"/>
    <w:lvl w:ilvl="0" w:tplc="7C343F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4735599"/>
    <w:multiLevelType w:val="hybridMultilevel"/>
    <w:tmpl w:val="6F5210CC"/>
    <w:lvl w:ilvl="0" w:tplc="56F0BE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60738E"/>
    <w:multiLevelType w:val="hybridMultilevel"/>
    <w:tmpl w:val="E05016A2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0A"/>
    <w:rsid w:val="00001B87"/>
    <w:rsid w:val="00042F91"/>
    <w:rsid w:val="000711AE"/>
    <w:rsid w:val="00094A50"/>
    <w:rsid w:val="00096F36"/>
    <w:rsid w:val="000C6A80"/>
    <w:rsid w:val="000F7932"/>
    <w:rsid w:val="001055BD"/>
    <w:rsid w:val="00137838"/>
    <w:rsid w:val="001672BB"/>
    <w:rsid w:val="00226519"/>
    <w:rsid w:val="00276CBC"/>
    <w:rsid w:val="003325EA"/>
    <w:rsid w:val="00335DA5"/>
    <w:rsid w:val="0040019A"/>
    <w:rsid w:val="0044341A"/>
    <w:rsid w:val="00465041"/>
    <w:rsid w:val="004C08FD"/>
    <w:rsid w:val="004E39C0"/>
    <w:rsid w:val="00516F9B"/>
    <w:rsid w:val="00526214"/>
    <w:rsid w:val="00546411"/>
    <w:rsid w:val="00563476"/>
    <w:rsid w:val="00643096"/>
    <w:rsid w:val="006860A0"/>
    <w:rsid w:val="0068656A"/>
    <w:rsid w:val="006E0702"/>
    <w:rsid w:val="006E6394"/>
    <w:rsid w:val="006F056A"/>
    <w:rsid w:val="006F2F3B"/>
    <w:rsid w:val="007046F9"/>
    <w:rsid w:val="00724E7E"/>
    <w:rsid w:val="00733471"/>
    <w:rsid w:val="00751C2D"/>
    <w:rsid w:val="0075298D"/>
    <w:rsid w:val="00794889"/>
    <w:rsid w:val="007B2978"/>
    <w:rsid w:val="007B35B6"/>
    <w:rsid w:val="007B42CB"/>
    <w:rsid w:val="007E58A6"/>
    <w:rsid w:val="007F00AD"/>
    <w:rsid w:val="0080613F"/>
    <w:rsid w:val="00866436"/>
    <w:rsid w:val="008A5761"/>
    <w:rsid w:val="008A66B7"/>
    <w:rsid w:val="008C22F0"/>
    <w:rsid w:val="00950936"/>
    <w:rsid w:val="00A2560A"/>
    <w:rsid w:val="00A27B35"/>
    <w:rsid w:val="00A71592"/>
    <w:rsid w:val="00AD31A4"/>
    <w:rsid w:val="00AF2049"/>
    <w:rsid w:val="00BA78DF"/>
    <w:rsid w:val="00BD074F"/>
    <w:rsid w:val="00C17523"/>
    <w:rsid w:val="00C2228C"/>
    <w:rsid w:val="00C6203F"/>
    <w:rsid w:val="00C6593D"/>
    <w:rsid w:val="00CA7808"/>
    <w:rsid w:val="00CE56A9"/>
    <w:rsid w:val="00D771D4"/>
    <w:rsid w:val="00E534FE"/>
    <w:rsid w:val="00E73215"/>
    <w:rsid w:val="00E976D7"/>
    <w:rsid w:val="00EC5EB7"/>
    <w:rsid w:val="00EF6086"/>
    <w:rsid w:val="00F06DC9"/>
    <w:rsid w:val="00F63E80"/>
    <w:rsid w:val="00FA7B51"/>
    <w:rsid w:val="00F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0A0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6860A0"/>
    <w:pPr>
      <w:spacing w:line="480" w:lineRule="exact"/>
    </w:pPr>
  </w:style>
  <w:style w:type="paragraph" w:customStyle="1" w:styleId="Style3">
    <w:name w:val="Style3"/>
    <w:basedOn w:val="a"/>
    <w:uiPriority w:val="99"/>
    <w:rsid w:val="006860A0"/>
    <w:pPr>
      <w:jc w:val="both"/>
    </w:pPr>
  </w:style>
  <w:style w:type="paragraph" w:customStyle="1" w:styleId="Style4">
    <w:name w:val="Style4"/>
    <w:basedOn w:val="a"/>
    <w:uiPriority w:val="99"/>
    <w:rsid w:val="006860A0"/>
    <w:pPr>
      <w:spacing w:line="622" w:lineRule="exact"/>
      <w:jc w:val="center"/>
    </w:pPr>
  </w:style>
  <w:style w:type="paragraph" w:customStyle="1" w:styleId="Style5">
    <w:name w:val="Style5"/>
    <w:basedOn w:val="a"/>
    <w:uiPriority w:val="99"/>
    <w:rsid w:val="006860A0"/>
  </w:style>
  <w:style w:type="paragraph" w:customStyle="1" w:styleId="Style6">
    <w:name w:val="Style6"/>
    <w:basedOn w:val="a"/>
    <w:uiPriority w:val="99"/>
    <w:rsid w:val="006860A0"/>
    <w:pPr>
      <w:jc w:val="center"/>
    </w:pPr>
  </w:style>
  <w:style w:type="paragraph" w:customStyle="1" w:styleId="Style7">
    <w:name w:val="Style7"/>
    <w:basedOn w:val="a"/>
    <w:uiPriority w:val="99"/>
    <w:rsid w:val="006860A0"/>
    <w:pPr>
      <w:spacing w:line="480" w:lineRule="exact"/>
      <w:ind w:firstLine="552"/>
      <w:jc w:val="both"/>
    </w:pPr>
  </w:style>
  <w:style w:type="paragraph" w:customStyle="1" w:styleId="Style8">
    <w:name w:val="Style8"/>
    <w:basedOn w:val="a"/>
    <w:uiPriority w:val="99"/>
    <w:rsid w:val="006860A0"/>
  </w:style>
  <w:style w:type="paragraph" w:customStyle="1" w:styleId="Style9">
    <w:name w:val="Style9"/>
    <w:basedOn w:val="a"/>
    <w:uiPriority w:val="99"/>
    <w:rsid w:val="006860A0"/>
    <w:pPr>
      <w:jc w:val="both"/>
    </w:pPr>
  </w:style>
  <w:style w:type="paragraph" w:customStyle="1" w:styleId="Style10">
    <w:name w:val="Style10"/>
    <w:basedOn w:val="a"/>
    <w:uiPriority w:val="99"/>
    <w:rsid w:val="006860A0"/>
    <w:pPr>
      <w:spacing w:line="485" w:lineRule="exact"/>
      <w:ind w:firstLine="1008"/>
    </w:pPr>
  </w:style>
  <w:style w:type="paragraph" w:customStyle="1" w:styleId="Style11">
    <w:name w:val="Style11"/>
    <w:basedOn w:val="a"/>
    <w:uiPriority w:val="99"/>
    <w:rsid w:val="006860A0"/>
    <w:pPr>
      <w:spacing w:line="485" w:lineRule="exact"/>
      <w:ind w:firstLine="538"/>
      <w:jc w:val="both"/>
    </w:pPr>
  </w:style>
  <w:style w:type="paragraph" w:customStyle="1" w:styleId="Style12">
    <w:name w:val="Style12"/>
    <w:basedOn w:val="a"/>
    <w:uiPriority w:val="99"/>
    <w:rsid w:val="006860A0"/>
  </w:style>
  <w:style w:type="paragraph" w:customStyle="1" w:styleId="Style13">
    <w:name w:val="Style13"/>
    <w:basedOn w:val="a"/>
    <w:uiPriority w:val="99"/>
    <w:rsid w:val="006860A0"/>
  </w:style>
  <w:style w:type="paragraph" w:customStyle="1" w:styleId="Style14">
    <w:name w:val="Style14"/>
    <w:basedOn w:val="a"/>
    <w:uiPriority w:val="99"/>
    <w:rsid w:val="006860A0"/>
    <w:pPr>
      <w:spacing w:line="485" w:lineRule="exact"/>
      <w:jc w:val="both"/>
    </w:pPr>
  </w:style>
  <w:style w:type="paragraph" w:customStyle="1" w:styleId="Style15">
    <w:name w:val="Style15"/>
    <w:basedOn w:val="a"/>
    <w:uiPriority w:val="99"/>
    <w:rsid w:val="006860A0"/>
    <w:pPr>
      <w:spacing w:line="346" w:lineRule="exact"/>
      <w:jc w:val="center"/>
    </w:pPr>
  </w:style>
  <w:style w:type="paragraph" w:customStyle="1" w:styleId="Style16">
    <w:name w:val="Style16"/>
    <w:basedOn w:val="a"/>
    <w:uiPriority w:val="99"/>
    <w:rsid w:val="006860A0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rsid w:val="006860A0"/>
    <w:pPr>
      <w:spacing w:line="490" w:lineRule="exact"/>
      <w:ind w:firstLine="581"/>
      <w:jc w:val="both"/>
    </w:pPr>
  </w:style>
  <w:style w:type="paragraph" w:customStyle="1" w:styleId="Style18">
    <w:name w:val="Style18"/>
    <w:basedOn w:val="a"/>
    <w:uiPriority w:val="99"/>
    <w:rsid w:val="006860A0"/>
    <w:pPr>
      <w:spacing w:line="283" w:lineRule="exact"/>
    </w:pPr>
  </w:style>
  <w:style w:type="paragraph" w:customStyle="1" w:styleId="Style19">
    <w:name w:val="Style19"/>
    <w:basedOn w:val="a"/>
    <w:uiPriority w:val="99"/>
    <w:rsid w:val="006860A0"/>
    <w:pPr>
      <w:spacing w:line="480" w:lineRule="exact"/>
      <w:ind w:firstLine="696"/>
    </w:pPr>
  </w:style>
  <w:style w:type="paragraph" w:customStyle="1" w:styleId="Style20">
    <w:name w:val="Style20"/>
    <w:basedOn w:val="a"/>
    <w:uiPriority w:val="99"/>
    <w:rsid w:val="006860A0"/>
    <w:pPr>
      <w:spacing w:line="485" w:lineRule="exact"/>
      <w:ind w:hanging="355"/>
    </w:pPr>
  </w:style>
  <w:style w:type="paragraph" w:customStyle="1" w:styleId="Style21">
    <w:name w:val="Style21"/>
    <w:basedOn w:val="a"/>
    <w:uiPriority w:val="99"/>
    <w:rsid w:val="006860A0"/>
    <w:pPr>
      <w:jc w:val="both"/>
    </w:pPr>
  </w:style>
  <w:style w:type="paragraph" w:customStyle="1" w:styleId="Style22">
    <w:name w:val="Style22"/>
    <w:basedOn w:val="a"/>
    <w:uiPriority w:val="99"/>
    <w:rsid w:val="006860A0"/>
    <w:pPr>
      <w:spacing w:line="490" w:lineRule="exact"/>
      <w:ind w:firstLine="1906"/>
    </w:pPr>
  </w:style>
  <w:style w:type="paragraph" w:customStyle="1" w:styleId="Style23">
    <w:name w:val="Style23"/>
    <w:basedOn w:val="a"/>
    <w:uiPriority w:val="99"/>
    <w:rsid w:val="006860A0"/>
  </w:style>
  <w:style w:type="character" w:customStyle="1" w:styleId="FontStyle25">
    <w:name w:val="Font Style25"/>
    <w:basedOn w:val="a0"/>
    <w:uiPriority w:val="99"/>
    <w:rsid w:val="006860A0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6">
    <w:name w:val="Font Style26"/>
    <w:basedOn w:val="a0"/>
    <w:uiPriority w:val="99"/>
    <w:rsid w:val="006860A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6860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6860A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6860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6860A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1">
    <w:name w:val="Font Style31"/>
    <w:basedOn w:val="a0"/>
    <w:uiPriority w:val="99"/>
    <w:rsid w:val="006860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6860A0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6860A0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sid w:val="006860A0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ий текст (3)_"/>
    <w:basedOn w:val="a0"/>
    <w:link w:val="30"/>
    <w:uiPriority w:val="99"/>
    <w:locked/>
    <w:rsid w:val="001055BD"/>
    <w:rPr>
      <w:rFonts w:hAnsi="Times New Roman"/>
      <w:spacing w:val="1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1055BD"/>
    <w:rPr>
      <w:rFonts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31">
    <w:name w:val="Основний текст (3) + Напівжирний"/>
    <w:aliases w:val="Інтервал 1 pt"/>
    <w:basedOn w:val="3"/>
    <w:uiPriority w:val="99"/>
    <w:rsid w:val="001055BD"/>
    <w:rPr>
      <w:b/>
      <w:bCs/>
      <w:color w:val="000000"/>
      <w:spacing w:val="20"/>
      <w:w w:val="100"/>
      <w:position w:val="0"/>
      <w:sz w:val="24"/>
      <w:szCs w:val="24"/>
      <w:lang w:val="uk-UA"/>
    </w:rPr>
  </w:style>
  <w:style w:type="paragraph" w:customStyle="1" w:styleId="30">
    <w:name w:val="Основний текст (3)"/>
    <w:basedOn w:val="a"/>
    <w:link w:val="3"/>
    <w:uiPriority w:val="99"/>
    <w:rsid w:val="001055BD"/>
    <w:pPr>
      <w:shd w:val="clear" w:color="auto" w:fill="FFFFFF"/>
      <w:autoSpaceDE/>
      <w:autoSpaceDN/>
      <w:adjustRightInd/>
      <w:spacing w:line="240" w:lineRule="atLeast"/>
    </w:pPr>
    <w:rPr>
      <w:spacing w:val="10"/>
      <w:sz w:val="20"/>
      <w:szCs w:val="20"/>
      <w:lang w:val="ru-RU" w:eastAsia="ru-RU"/>
    </w:rPr>
  </w:style>
  <w:style w:type="paragraph" w:customStyle="1" w:styleId="40">
    <w:name w:val="Основний текст (4)"/>
    <w:basedOn w:val="a"/>
    <w:link w:val="4"/>
    <w:uiPriority w:val="99"/>
    <w:rsid w:val="001055BD"/>
    <w:pPr>
      <w:shd w:val="clear" w:color="auto" w:fill="FFFFFF"/>
      <w:autoSpaceDE/>
      <w:autoSpaceDN/>
      <w:adjustRightInd/>
      <w:spacing w:before="600" w:line="325" w:lineRule="exact"/>
      <w:jc w:val="center"/>
    </w:pPr>
    <w:rPr>
      <w:b/>
      <w:bCs/>
      <w:spacing w:val="10"/>
      <w:sz w:val="25"/>
      <w:szCs w:val="25"/>
      <w:lang w:val="ru-RU" w:eastAsia="ru-RU"/>
    </w:rPr>
  </w:style>
  <w:style w:type="character" w:customStyle="1" w:styleId="a3">
    <w:name w:val="Основний текст_"/>
    <w:basedOn w:val="a0"/>
    <w:link w:val="1"/>
    <w:locked/>
    <w:rsid w:val="00EC5EB7"/>
    <w:rPr>
      <w:rFonts w:hAnsi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EC5EB7"/>
    <w:pPr>
      <w:shd w:val="clear" w:color="auto" w:fill="FFFFFF"/>
      <w:autoSpaceDE/>
      <w:autoSpaceDN/>
      <w:adjustRightInd/>
      <w:spacing w:before="720" w:line="480" w:lineRule="exact"/>
      <w:jc w:val="both"/>
    </w:pPr>
    <w:rPr>
      <w:sz w:val="27"/>
      <w:szCs w:val="27"/>
      <w:lang w:val="ru-RU" w:eastAsia="ru-RU"/>
    </w:rPr>
  </w:style>
  <w:style w:type="character" w:customStyle="1" w:styleId="a4">
    <w:name w:val="Основний текст"/>
    <w:basedOn w:val="a3"/>
    <w:rsid w:val="00EC5EB7"/>
    <w:rPr>
      <w:rFonts w:ascii="Times New Roman" w:cs="Times New Roman"/>
      <w:color w:val="000000"/>
      <w:spacing w:val="0"/>
      <w:w w:val="100"/>
      <w:position w:val="0"/>
      <w:u w:val="single"/>
      <w:lang w:val="uk-UA"/>
    </w:rPr>
  </w:style>
  <w:style w:type="character" w:customStyle="1" w:styleId="2">
    <w:name w:val="Основний текст2"/>
    <w:basedOn w:val="a3"/>
    <w:uiPriority w:val="99"/>
    <w:rsid w:val="00546411"/>
    <w:rPr>
      <w:rFonts w:ascii="Times New Roman" w:cs="Times New Roman"/>
      <w:color w:val="000000"/>
      <w:spacing w:val="0"/>
      <w:w w:val="100"/>
      <w:position w:val="0"/>
      <w:u w:val="none"/>
      <w:lang w:val="uk-UA"/>
    </w:rPr>
  </w:style>
  <w:style w:type="character" w:customStyle="1" w:styleId="20">
    <w:name w:val="Основний текст (2)_"/>
    <w:basedOn w:val="a0"/>
    <w:link w:val="21"/>
    <w:rsid w:val="004E39C0"/>
    <w:rPr>
      <w:rFonts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22">
    <w:name w:val="Основний текст (2)"/>
    <w:basedOn w:val="20"/>
    <w:rsid w:val="004E39C0"/>
  </w:style>
  <w:style w:type="paragraph" w:customStyle="1" w:styleId="21">
    <w:name w:val="Основний текст (2)1"/>
    <w:basedOn w:val="a"/>
    <w:link w:val="20"/>
    <w:rsid w:val="004E39C0"/>
    <w:pPr>
      <w:shd w:val="clear" w:color="auto" w:fill="FFFFFF"/>
      <w:autoSpaceDE/>
      <w:autoSpaceDN/>
      <w:adjustRightInd/>
      <w:spacing w:line="316" w:lineRule="exact"/>
      <w:jc w:val="center"/>
    </w:pPr>
    <w:rPr>
      <w:b/>
      <w:bCs/>
      <w:spacing w:val="20"/>
      <w:sz w:val="26"/>
      <w:szCs w:val="26"/>
      <w:lang w:val="ru-RU" w:eastAsia="ru-RU"/>
    </w:rPr>
  </w:style>
  <w:style w:type="paragraph" w:styleId="a5">
    <w:name w:val="Title"/>
    <w:basedOn w:val="a"/>
    <w:link w:val="a6"/>
    <w:qFormat/>
    <w:locked/>
    <w:rsid w:val="00F63E80"/>
    <w:pPr>
      <w:widowControl/>
      <w:autoSpaceDE/>
      <w:autoSpaceDN/>
      <w:adjustRightInd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63E80"/>
    <w:rPr>
      <w:rFonts w:hAnsi="Times New Roman"/>
      <w:sz w:val="28"/>
      <w:lang w:val="uk-UA"/>
    </w:rPr>
  </w:style>
  <w:style w:type="paragraph" w:styleId="a7">
    <w:name w:val="List Paragraph"/>
    <w:basedOn w:val="a"/>
    <w:uiPriority w:val="34"/>
    <w:qFormat/>
    <w:rsid w:val="00F63E80"/>
    <w:pPr>
      <w:widowControl/>
      <w:autoSpaceDE/>
      <w:autoSpaceDN/>
      <w:adjustRightInd/>
      <w:ind w:left="720"/>
      <w:contextualSpacing/>
    </w:pPr>
    <w:rPr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F63E8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3E80"/>
    <w:rPr>
      <w:rFonts w:ascii="Calibri" w:eastAsia="Calibri"/>
      <w:sz w:val="22"/>
      <w:szCs w:val="22"/>
      <w:lang w:val="uk-UA" w:eastAsia="en-US"/>
    </w:rPr>
  </w:style>
  <w:style w:type="paragraph" w:customStyle="1" w:styleId="10">
    <w:name w:val="Стиль1"/>
    <w:basedOn w:val="a"/>
    <w:link w:val="11"/>
    <w:qFormat/>
    <w:rsid w:val="00F63E80"/>
    <w:pPr>
      <w:widowControl/>
      <w:autoSpaceDE/>
      <w:autoSpaceDN/>
      <w:adjustRightInd/>
    </w:pPr>
    <w:rPr>
      <w:szCs w:val="20"/>
      <w:lang/>
    </w:rPr>
  </w:style>
  <w:style w:type="character" w:customStyle="1" w:styleId="11">
    <w:name w:val="Стиль1 Знак"/>
    <w:link w:val="10"/>
    <w:rsid w:val="00F63E80"/>
    <w:rPr>
      <w:rFonts w:hAnsi="Times New Roman"/>
      <w:sz w:val="24"/>
      <w:lang/>
    </w:rPr>
  </w:style>
  <w:style w:type="character" w:customStyle="1" w:styleId="apple-converted-space">
    <w:name w:val="apple-converted-space"/>
    <w:basedOn w:val="a0"/>
    <w:rsid w:val="00F63E80"/>
  </w:style>
  <w:style w:type="paragraph" w:styleId="aa">
    <w:name w:val="header"/>
    <w:basedOn w:val="a"/>
    <w:link w:val="ab"/>
    <w:uiPriority w:val="99"/>
    <w:unhideWhenUsed/>
    <w:rsid w:val="00F63E8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63E80"/>
    <w:rPr>
      <w:rFonts w:ascii="Calibri"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kms</dc:creator>
  <cp:keywords/>
  <dc:description/>
  <cp:lastModifiedBy>admin</cp:lastModifiedBy>
  <cp:revision>40</cp:revision>
  <cp:lastPrinted>2014-02-05T08:17:00Z</cp:lastPrinted>
  <dcterms:created xsi:type="dcterms:W3CDTF">2014-02-03T10:57:00Z</dcterms:created>
  <dcterms:modified xsi:type="dcterms:W3CDTF">2015-03-23T10:08:00Z</dcterms:modified>
</cp:coreProperties>
</file>